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68" w:rsidRDefault="00302368">
      <w:pPr>
        <w:autoSpaceDE w:val="0"/>
        <w:spacing w:after="0" w:line="216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:rsidR="00302368" w:rsidRDefault="008B4320">
      <w:pPr>
        <w:widowControl w:val="0"/>
        <w:autoSpaceDE w:val="0"/>
        <w:spacing w:after="0" w:line="216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УВЕДОМЛЕНИЕ</w:t>
      </w:r>
    </w:p>
    <w:p w:rsidR="00302368" w:rsidRDefault="008B4320">
      <w:pPr>
        <w:widowControl w:val="0"/>
        <w:autoSpaceDE w:val="0"/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проведении публичных консультаций по проекту</w:t>
      </w:r>
    </w:p>
    <w:p w:rsidR="00302368" w:rsidRDefault="008B4320">
      <w:pPr>
        <w:widowControl w:val="0"/>
        <w:autoSpaceDE w:val="0"/>
        <w:spacing w:after="0" w:line="21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нормативного правового акта Свердловской области</w:t>
      </w:r>
    </w:p>
    <w:p w:rsidR="00302368" w:rsidRDefault="008B4320">
      <w:pPr>
        <w:widowControl w:val="0"/>
        <w:autoSpaceDE w:val="0"/>
        <w:spacing w:after="0" w:line="216" w:lineRule="auto"/>
        <w:jc w:val="center"/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со средней и высокой степенью регулирующего воздействия</w:t>
      </w:r>
    </w:p>
    <w:p w:rsidR="00302368" w:rsidRDefault="00302368">
      <w:pPr>
        <w:widowControl w:val="0"/>
        <w:autoSpaceDE w:val="0"/>
        <w:spacing w:after="0" w:line="216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p w:rsidR="00302368" w:rsidRDefault="00302368">
      <w:pPr>
        <w:widowControl w:val="0"/>
        <w:autoSpaceDE w:val="0"/>
        <w:spacing w:after="0" w:line="216" w:lineRule="auto"/>
        <w:jc w:val="center"/>
        <w:rPr>
          <w:rFonts w:ascii="Liberation Serif" w:eastAsia="Times New Roman" w:hAnsi="Liberation Serif" w:cs="Liberation Serif"/>
          <w:dstrike/>
          <w:sz w:val="28"/>
          <w:szCs w:val="28"/>
          <w:lang w:eastAsia="ru-RU"/>
        </w:rPr>
      </w:pP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1078"/>
        <w:gridCol w:w="568"/>
        <w:gridCol w:w="567"/>
        <w:gridCol w:w="178"/>
        <w:gridCol w:w="531"/>
        <w:gridCol w:w="568"/>
        <w:gridCol w:w="142"/>
        <w:gridCol w:w="918"/>
        <w:gridCol w:w="74"/>
        <w:gridCol w:w="851"/>
        <w:gridCol w:w="452"/>
        <w:gridCol w:w="1316"/>
        <w:gridCol w:w="142"/>
        <w:gridCol w:w="75"/>
        <w:gridCol w:w="1835"/>
      </w:tblGrid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" w:name="P55"/>
            <w:bookmarkEnd w:id="1"/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Сведения о субъекте законодательной инициативы, исполнительном органе государственной власти Свердловской области, разработавшим проект акта 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(далее – разработчик)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Разработчик: (указывается наименование)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об исполнительных органах государственной власти Свердловской области – соисполнителях: (указывается наименование)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Сведения о исполнительном органе государственной власти Свердловской области, уполномоченном в сфере деятельности, затрагиваемой проектом акта Свердловской области (далее – профильный орган), проводящем оценку регулирующего воздействия проекта нормативного правового акта Свердловской области: (указывается наименование)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Ф.И.О. исполнителя профильного органа: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" w:name="P66"/>
            <w:bookmarkStart w:id="3" w:name="P69"/>
            <w:bookmarkEnd w:id="2"/>
            <w:bookmarkEnd w:id="3"/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Способ направления участниками публичных консультаций своих предложений: с использованием программных средств интернет - портала «Оценка регулирующего воздействия в Свердловской области»</w:t>
            </w:r>
            <w: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http://regulation.midural.ru/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P77"/>
            <w:bookmarkEnd w:id="4"/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высокая/средняя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4.2. Обоснование отнесения проекта акта к определенной степени регулирующего воздействия: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P83"/>
            <w:bookmarkEnd w:id="5"/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02368">
        <w:trPr>
          <w:trHeight w:val="1941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6" w:name="P85"/>
            <w:bookmarkEnd w:id="6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P88"/>
            <w:bookmarkEnd w:id="7"/>
            <w:r>
              <w:rPr>
                <w:rFonts w:ascii="Liberation Serif" w:hAnsi="Liberation Serif" w:cs="Liberation Serif"/>
                <w:sz w:val="24"/>
                <w:szCs w:val="24"/>
              </w:rPr>
              <w:t>5.2. Негативные эффекты, возникающие в связи с наличием проблемы: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P91"/>
            <w:bookmarkStart w:id="9" w:name="P94"/>
            <w:bookmarkEnd w:id="8"/>
            <w:bookmarkEnd w:id="9"/>
            <w:r>
              <w:rPr>
                <w:rFonts w:ascii="Liberation Serif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302368">
        <w:trPr>
          <w:trHeight w:val="383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 Анализ федерального, регионального опыта в соответствующих сферах деятельности</w:t>
            </w:r>
          </w:p>
        </w:tc>
      </w:tr>
      <w:tr w:rsidR="00302368">
        <w:trPr>
          <w:trHeight w:val="383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6.1. Федеральный, региональный опыт в соответствующих сферах: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P103"/>
            <w:bookmarkStart w:id="11" w:name="P111"/>
            <w:bookmarkEnd w:id="10"/>
            <w:bookmarkEnd w:id="11"/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P113"/>
            <w:bookmarkEnd w:id="12"/>
            <w:r>
              <w:rPr>
                <w:rFonts w:ascii="Liberation Serif" w:hAnsi="Liberation Serif" w:cs="Liberation Serif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P114"/>
            <w:bookmarkEnd w:id="13"/>
            <w:r>
              <w:rPr>
                <w:rFonts w:ascii="Liberation Serif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7.3. Положения проекта акта, направленные на достижение целей регулирования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rPr>
          <w:trHeight w:val="226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rPr>
          <w:trHeight w:val="910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P119"/>
            <w:bookmarkEnd w:id="14"/>
            <w:r>
              <w:rPr>
                <w:rFonts w:ascii="Liberation Serif" w:hAnsi="Liberation Serif" w:cs="Liberation Serif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P125"/>
            <w:bookmarkEnd w:id="15"/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02368">
        <w:trPr>
          <w:trHeight w:val="1730"/>
        </w:trPr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6" w:name="P127"/>
            <w:bookmarkEnd w:id="16"/>
            <w:r>
              <w:rPr>
                <w:rFonts w:ascii="Liberation Serif" w:hAnsi="Liberation Serif" w:cs="Liberation Serif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7" w:name="P136"/>
            <w:bookmarkEnd w:id="17"/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302368">
        <w:tc>
          <w:tcPr>
            <w:tcW w:w="35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8" w:name="P138"/>
            <w:bookmarkEnd w:id="18"/>
            <w:r>
              <w:rPr>
                <w:rFonts w:ascii="Liberation Serif" w:hAnsi="Liberation Serif" w:cs="Liberation Serif"/>
                <w:sz w:val="24"/>
                <w:szCs w:val="24"/>
              </w:rPr>
              <w:t>9.1. Группа участников отношений: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9.1.1.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9.1.2.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63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 Оценка количества участников отношений: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акта: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9.2.1.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9.2.2.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 После введения предлагаемого регулирования: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9.3.1.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9.3.2.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9.3. Источники данных: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302368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10.1. Группа участников отношений:</w:t>
            </w:r>
          </w:p>
        </w:tc>
        <w:tc>
          <w:tcPr>
            <w:tcW w:w="42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10.3. Описание и оценка видов расходов, выгод (преимуществ):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муниципальных образований Свердловской области, или сведения об их изменении, а также оценка соответствующих расходов (возможных поступлений) бюджетов бюджетной системы Российской Федерации</w:t>
            </w:r>
          </w:p>
        </w:tc>
      </w:tr>
      <w:tr w:rsidR="00302368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9" w:name="P153"/>
            <w:bookmarkEnd w:id="19"/>
            <w:r>
              <w:rPr>
                <w:rFonts w:ascii="Liberation Serif" w:hAnsi="Liberation Serif" w:cs="Liberation Serif"/>
                <w:sz w:val="24"/>
                <w:szCs w:val="24"/>
              </w:rPr>
              <w:t>11.1.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0" w:name="P154"/>
            <w:bookmarkEnd w:id="20"/>
            <w:r>
              <w:rPr>
                <w:rFonts w:ascii="Liberation Serif" w:hAnsi="Liberation Serif" w:cs="Liberation Serif"/>
                <w:sz w:val="24"/>
                <w:szCs w:val="24"/>
              </w:rPr>
              <w:t>11.2. Порядок реализации:</w:t>
            </w: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1" w:name="P155"/>
            <w:bookmarkEnd w:id="21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11.3. Описание видов расходов (возможных поступлений) и количественная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оценка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в т. ч. с приведением оценки изменения трудозатрат и (или) потребностей в иных ресурсах):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органа: (место для текстового описания)</w:t>
            </w:r>
          </w:p>
        </w:tc>
      </w:tr>
      <w:tr w:rsidR="00302368">
        <w:trPr>
          <w:trHeight w:val="543"/>
        </w:trPr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Функция, полномочия, обязанности или права (1)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Единовременные расходы в: 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302368">
        <w:trPr>
          <w:trHeight w:val="535"/>
        </w:trPr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302368">
        <w:trPr>
          <w:trHeight w:val="535"/>
        </w:trPr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302368">
        <w:tc>
          <w:tcPr>
            <w:tcW w:w="2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Функция, полномочия, обязанности или права (2)</w:t>
            </w:r>
          </w:p>
        </w:tc>
        <w:tc>
          <w:tcPr>
            <w:tcW w:w="297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Единовременные расходы в: 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302368"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302368">
        <w:tc>
          <w:tcPr>
            <w:tcW w:w="2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(указать период)</w:t>
            </w:r>
          </w:p>
        </w:tc>
      </w:tr>
      <w:tr w:rsidR="00302368"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9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5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Итого возможные поступления за год:</w:t>
            </w:r>
          </w:p>
        </w:tc>
        <w:tc>
          <w:tcPr>
            <w:tcW w:w="3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2" w:name="P185"/>
            <w:bookmarkEnd w:id="22"/>
            <w:r>
              <w:rPr>
                <w:rFonts w:ascii="Liberation Serif" w:hAnsi="Liberation Serif" w:cs="Liberation Serif"/>
                <w:sz w:val="24"/>
                <w:szCs w:val="24"/>
              </w:rPr>
              <w:t>11.4.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11.5. Источники данных: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3" w:name="P191"/>
            <w:bookmarkStart w:id="24" w:name="P193"/>
            <w:bookmarkStart w:id="25" w:name="P199"/>
            <w:bookmarkStart w:id="26" w:name="P207"/>
            <w:bookmarkEnd w:id="23"/>
            <w:bookmarkEnd w:id="24"/>
            <w:bookmarkEnd w:id="25"/>
            <w:bookmarkEnd w:id="26"/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Свердловской области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12.1. (место для текстового описания)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12.2. Источники данных: 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7" w:name="P216"/>
            <w:bookmarkEnd w:id="27"/>
            <w:r>
              <w:rPr>
                <w:rFonts w:ascii="Liberation Serif" w:hAnsi="Liberation Serif" w:cs="Liberation Serif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8" w:name="P217"/>
            <w:bookmarkEnd w:id="28"/>
            <w:r>
              <w:rPr>
                <w:rFonts w:ascii="Liberation Serif" w:hAnsi="Liberation Serif" w:cs="Liberation Serif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13.4. Степень контроля рисков:</w:t>
            </w:r>
          </w:p>
        </w:tc>
      </w:tr>
      <w:tr w:rsidR="00302368">
        <w:trPr>
          <w:trHeight w:val="483"/>
        </w:trPr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 1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Риск 2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00"/>
              </w:rPr>
            </w:pP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14.2. Сроки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14.5. Источник финансирования</w:t>
            </w: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Мероприятие 2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15.1. Предполагаемая дата вступления в силу проекта акта: ___________ 20__ г.</w:t>
            </w:r>
          </w:p>
        </w:tc>
      </w:tr>
      <w:tr w:rsidR="00302368">
        <w:tc>
          <w:tcPr>
            <w:tcW w:w="5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 момента принятия проекта нормативного правового акта)</w:t>
            </w:r>
          </w:p>
        </w:tc>
      </w:tr>
      <w:tr w:rsidR="00302368">
        <w:tc>
          <w:tcPr>
            <w:tcW w:w="52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46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с момента принятия проекта нормативного правового акта)</w:t>
            </w: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302368"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29" w:name="P249"/>
            <w:bookmarkStart w:id="30" w:name="P260"/>
            <w:bookmarkEnd w:id="29"/>
            <w:bookmarkEnd w:id="30"/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29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Индикативные показатели достижения цели регулирования и сроки их достижения</w:t>
            </w:r>
          </w:p>
        </w:tc>
      </w:tr>
      <w:tr w:rsidR="00302368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16.1. Цели предлагаемого регулирования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16.2. Индикативные показатели</w:t>
            </w:r>
          </w:p>
          <w:p w:rsidR="00302368" w:rsidRDefault="00302368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16.3.</w:t>
            </w:r>
          </w:p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Сроки достижения индикативных показателей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16.4. Единицы измерения индикативных показателей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16.5. Целевые значения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16.6. Способы расчета индикативных показателей</w:t>
            </w:r>
          </w:p>
        </w:tc>
      </w:tr>
      <w:tr w:rsidR="00302368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1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Цель 2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overflowPunct w:val="0"/>
              <w:autoSpaceDE w:val="0"/>
              <w:spacing w:after="0" w:line="216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3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302368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302368">
        <w:tc>
          <w:tcPr>
            <w:tcW w:w="99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2368" w:rsidRDefault="008B4320">
            <w:pPr>
              <w:autoSpaceDE w:val="0"/>
              <w:spacing w:after="0" w:line="21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 (место для текстового описания)</w:t>
            </w:r>
          </w:p>
        </w:tc>
      </w:tr>
    </w:tbl>
    <w:p w:rsidR="00302368" w:rsidRDefault="00302368">
      <w:pPr>
        <w:autoSpaceDE w:val="0"/>
        <w:spacing w:after="0" w:line="216" w:lineRule="auto"/>
        <w:rPr>
          <w:rFonts w:ascii="Liberation Serif" w:hAnsi="Liberation Serif" w:cs="Liberation Serif"/>
          <w:sz w:val="28"/>
          <w:szCs w:val="28"/>
        </w:rPr>
      </w:pPr>
      <w:bookmarkStart w:id="31" w:name="P405"/>
      <w:bookmarkEnd w:id="31"/>
    </w:p>
    <w:p w:rsidR="00302368" w:rsidRDefault="00302368">
      <w:pPr>
        <w:autoSpaceDE w:val="0"/>
        <w:spacing w:after="0" w:line="216" w:lineRule="auto"/>
        <w:rPr>
          <w:rFonts w:ascii="Liberation Serif" w:hAnsi="Liberation Serif" w:cs="Liberation Serif"/>
          <w:sz w:val="28"/>
          <w:szCs w:val="28"/>
        </w:rPr>
      </w:pPr>
    </w:p>
    <w:p w:rsidR="00302368" w:rsidRDefault="008B4320">
      <w:pPr>
        <w:autoSpaceDE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Руководитель (заместитель руководителя)</w:t>
      </w:r>
    </w:p>
    <w:p w:rsidR="00302368" w:rsidRDefault="008B4320">
      <w:pPr>
        <w:autoSpaceDE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профильного органа</w:t>
      </w:r>
    </w:p>
    <w:p w:rsidR="00302368" w:rsidRDefault="008B4320">
      <w:pPr>
        <w:tabs>
          <w:tab w:val="left" w:pos="5529"/>
          <w:tab w:val="left" w:pos="6946"/>
          <w:tab w:val="left" w:pos="8222"/>
        </w:tabs>
        <w:autoSpaceDE w:val="0"/>
        <w:spacing w:after="0" w:line="216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_________________________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_____________</w:t>
      </w:r>
      <w:r>
        <w:rPr>
          <w:rFonts w:ascii="Liberation Serif" w:hAnsi="Liberation Serif" w:cs="Liberation Serif"/>
          <w:sz w:val="28"/>
          <w:szCs w:val="28"/>
        </w:rPr>
        <w:tab/>
        <w:t>____________</w:t>
      </w:r>
    </w:p>
    <w:p w:rsidR="00302368" w:rsidRDefault="008B4320">
      <w:pPr>
        <w:tabs>
          <w:tab w:val="left" w:pos="426"/>
          <w:tab w:val="left" w:pos="6096"/>
          <w:tab w:val="left" w:pos="8505"/>
        </w:tabs>
        <w:autoSpaceDE w:val="0"/>
        <w:spacing w:after="0" w:line="216" w:lineRule="auto"/>
        <w:jc w:val="both"/>
      </w:pPr>
      <w:r>
        <w:rPr>
          <w:rFonts w:ascii="Liberation Serif" w:hAnsi="Liberation Serif" w:cs="Liberation Serif"/>
          <w:sz w:val="28"/>
          <w:szCs w:val="28"/>
        </w:rPr>
        <w:tab/>
        <w:t xml:space="preserve">(инициалы, </w:t>
      </w:r>
      <w:proofErr w:type="gramStart"/>
      <w:r>
        <w:rPr>
          <w:rFonts w:ascii="Liberation Serif" w:hAnsi="Liberation Serif" w:cs="Liberation Serif"/>
          <w:sz w:val="28"/>
          <w:szCs w:val="28"/>
        </w:rPr>
        <w:t>фамилия)</w:t>
      </w:r>
      <w:r>
        <w:rPr>
          <w:rFonts w:ascii="Liberation Serif" w:hAnsi="Liberation Serif" w:cs="Liberation Serif"/>
          <w:sz w:val="28"/>
          <w:szCs w:val="28"/>
        </w:rPr>
        <w:tab/>
      </w:r>
      <w:proofErr w:type="gramEnd"/>
      <w:r>
        <w:rPr>
          <w:rFonts w:ascii="Liberation Serif" w:hAnsi="Liberation Serif" w:cs="Liberation Serif"/>
          <w:sz w:val="28"/>
          <w:szCs w:val="28"/>
        </w:rPr>
        <w:t>дата</w:t>
      </w:r>
      <w:r>
        <w:rPr>
          <w:rFonts w:ascii="Liberation Serif" w:hAnsi="Liberation Serif" w:cs="Liberation Serif"/>
          <w:sz w:val="28"/>
          <w:szCs w:val="28"/>
        </w:rPr>
        <w:tab/>
        <w:t xml:space="preserve"> подпись</w:t>
      </w:r>
    </w:p>
    <w:sectPr w:rsidR="0030236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38" w:rsidRDefault="00B87638">
      <w:pPr>
        <w:spacing w:after="0"/>
      </w:pPr>
      <w:r>
        <w:separator/>
      </w:r>
    </w:p>
  </w:endnote>
  <w:endnote w:type="continuationSeparator" w:id="0">
    <w:p w:rsidR="00B87638" w:rsidRDefault="00B876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A" w:rsidRDefault="00B876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A" w:rsidRDefault="00B876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38" w:rsidRDefault="00B8763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B87638" w:rsidRDefault="00B876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A" w:rsidRDefault="008B4320">
    <w:pPr>
      <w:pStyle w:val="a3"/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795F68">
      <w:rPr>
        <w:rFonts w:ascii="Liberation Serif" w:hAnsi="Liberation Serif" w:cs="Liberation Serif"/>
        <w:noProof/>
        <w:sz w:val="28"/>
        <w:szCs w:val="28"/>
      </w:rPr>
      <w:t>4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59A" w:rsidRDefault="00B87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68"/>
    <w:rsid w:val="00302368"/>
    <w:rsid w:val="00795F68"/>
    <w:rsid w:val="008B4320"/>
    <w:rsid w:val="00B87638"/>
    <w:rsid w:val="00D7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E212E-EB25-48A7-B7FF-2CA1641E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Александра Арленовна</dc:creator>
  <dc:description/>
  <cp:lastModifiedBy>Якимова Арина Викторовна</cp:lastModifiedBy>
  <cp:revision>3</cp:revision>
  <dcterms:created xsi:type="dcterms:W3CDTF">2022-06-03T09:36:00Z</dcterms:created>
  <dcterms:modified xsi:type="dcterms:W3CDTF">2023-09-29T10:49:00Z</dcterms:modified>
</cp:coreProperties>
</file>