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368" w:rsidRDefault="00302368">
      <w:pPr>
        <w:autoSpaceDE w:val="0"/>
        <w:spacing w:after="0" w:line="216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302368" w:rsidRDefault="008B4320">
      <w:pPr>
        <w:widowControl w:val="0"/>
        <w:autoSpaceDE w:val="0"/>
        <w:spacing w:after="0" w:line="216" w:lineRule="auto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УВЕДОМЛЕНИЕ</w:t>
      </w:r>
    </w:p>
    <w:p w:rsidR="00302368" w:rsidRDefault="008B4320">
      <w:pPr>
        <w:widowControl w:val="0"/>
        <w:autoSpaceDE w:val="0"/>
        <w:spacing w:after="0" w:line="216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 проведении публичных консультаций по проекту</w:t>
      </w:r>
    </w:p>
    <w:p w:rsidR="00302368" w:rsidRDefault="008B4320">
      <w:pPr>
        <w:widowControl w:val="0"/>
        <w:autoSpaceDE w:val="0"/>
        <w:spacing w:after="0" w:line="216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нормативного правового акта Свердловской области</w:t>
      </w:r>
    </w:p>
    <w:p w:rsidR="00302368" w:rsidRDefault="008B4320">
      <w:pPr>
        <w:widowControl w:val="0"/>
        <w:autoSpaceDE w:val="0"/>
        <w:spacing w:after="0" w:line="216" w:lineRule="auto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со средней и высокой степенью регулирующего воздействия</w:t>
      </w:r>
    </w:p>
    <w:p w:rsidR="00302368" w:rsidRDefault="00302368">
      <w:pPr>
        <w:widowControl w:val="0"/>
        <w:autoSpaceDE w:val="0"/>
        <w:spacing w:after="0" w:line="216" w:lineRule="auto"/>
        <w:jc w:val="center"/>
        <w:rPr>
          <w:rFonts w:ascii="Liberation Serif" w:eastAsia="Times New Roman" w:hAnsi="Liberation Serif" w:cs="Liberation Serif"/>
          <w:dstrike/>
          <w:sz w:val="28"/>
          <w:szCs w:val="28"/>
          <w:lang w:eastAsia="ru-RU"/>
        </w:rPr>
      </w:pPr>
    </w:p>
    <w:p w:rsidR="00302368" w:rsidRDefault="00302368">
      <w:pPr>
        <w:widowControl w:val="0"/>
        <w:autoSpaceDE w:val="0"/>
        <w:spacing w:after="0" w:line="216" w:lineRule="auto"/>
        <w:jc w:val="center"/>
        <w:rPr>
          <w:rFonts w:ascii="Liberation Serif" w:eastAsia="Times New Roman" w:hAnsi="Liberation Serif" w:cs="Liberation Serif"/>
          <w:dstrike/>
          <w:sz w:val="28"/>
          <w:szCs w:val="28"/>
          <w:lang w:eastAsia="ru-RU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"/>
        <w:gridCol w:w="1078"/>
        <w:gridCol w:w="568"/>
        <w:gridCol w:w="567"/>
        <w:gridCol w:w="178"/>
        <w:gridCol w:w="531"/>
        <w:gridCol w:w="568"/>
        <w:gridCol w:w="142"/>
        <w:gridCol w:w="918"/>
        <w:gridCol w:w="74"/>
        <w:gridCol w:w="851"/>
        <w:gridCol w:w="452"/>
        <w:gridCol w:w="1316"/>
        <w:gridCol w:w="142"/>
        <w:gridCol w:w="75"/>
        <w:gridCol w:w="1835"/>
      </w:tblGrid>
      <w:tr w:rsidR="00302368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92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Вид, наименование и планируемый срок вступления в силу нормативного правового акта</w:t>
            </w:r>
          </w:p>
        </w:tc>
      </w:tr>
      <w:tr w:rsidR="00302368">
        <w:tc>
          <w:tcPr>
            <w:tcW w:w="99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Вид, наименование проекта акта: (место для текстового описания)</w:t>
            </w:r>
          </w:p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_____________________________________________________________________</w:t>
            </w:r>
          </w:p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Планируемый срок вступления в силу: (место для текстового описания)</w:t>
            </w:r>
          </w:p>
        </w:tc>
      </w:tr>
      <w:tr w:rsidR="00302368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" w:name="P55"/>
            <w:bookmarkEnd w:id="1"/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92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 субъекте законодательной инициативы, исполнительном органе государственной власти Свердловской области, разработавшим проект акта </w:t>
            </w:r>
          </w:p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(далее – разработчик)</w:t>
            </w:r>
          </w:p>
        </w:tc>
      </w:tr>
      <w:tr w:rsidR="00302368">
        <w:tc>
          <w:tcPr>
            <w:tcW w:w="99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Разработчик: (указывается наименование)</w:t>
            </w:r>
          </w:p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Сведения об исполнительных органах государственной власти Свердловской области – соисполнителях: (указывается наименование)</w:t>
            </w:r>
          </w:p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Сведения о исполнительном органе государственной власти Свердловской области, уполномоченном в сфере деятельности, затрагиваемой проектом акта Свердловской области (далее – профильный орган), проводящем оценку регулирующего воздействия проекта нормативного правового акта Свердловской области: (указывается наименование)</w:t>
            </w:r>
          </w:p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Ф.И.О. исполнителя профильного органа: (место для текстового описания)</w:t>
            </w:r>
          </w:p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Должность: (место для текстового описания)</w:t>
            </w:r>
          </w:p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Тел.: (место для текстового описания)</w:t>
            </w:r>
          </w:p>
        </w:tc>
      </w:tr>
      <w:tr w:rsidR="00302368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" w:name="P66"/>
            <w:bookmarkStart w:id="3" w:name="P69"/>
            <w:bookmarkEnd w:id="2"/>
            <w:bookmarkEnd w:id="3"/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92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Способ направления участниками публичных консультаций своих предложений: с использованием программных средств интернет - портала «Оценка регулирующего воздействия в Свердловской области»</w:t>
            </w:r>
            <w: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http://regulation.midural.ru/</w:t>
            </w:r>
          </w:p>
        </w:tc>
      </w:tr>
      <w:tr w:rsidR="00302368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P77"/>
            <w:bookmarkEnd w:id="4"/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92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Степень регулирующего воздействия проекта акта</w:t>
            </w:r>
          </w:p>
        </w:tc>
      </w:tr>
      <w:tr w:rsidR="00302368">
        <w:tc>
          <w:tcPr>
            <w:tcW w:w="99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4.1. Степень регулирующего воздействия проекта акта: высокая/средняя</w:t>
            </w:r>
          </w:p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4.2. Обоснование отнесения проекта акта к определенной степени регулирующего воздействия: (место для текстового описания)</w:t>
            </w:r>
          </w:p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4.3. Срок проведения публичных консультаций: (указывается количество рабочих дней)</w:t>
            </w:r>
          </w:p>
        </w:tc>
      </w:tr>
      <w:tr w:rsidR="00302368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P83"/>
            <w:bookmarkEnd w:id="5"/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92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</w:tc>
      </w:tr>
      <w:tr w:rsidR="00302368">
        <w:trPr>
          <w:trHeight w:val="1941"/>
        </w:trPr>
        <w:tc>
          <w:tcPr>
            <w:tcW w:w="99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" w:name="P85"/>
            <w:bookmarkEnd w:id="6"/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5.1. Описание проблемы, на решение которой направлен предлагаемый способ регулирования, условий и факторов ее существования: (место для текстового описания)</w:t>
            </w:r>
          </w:p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P88"/>
            <w:bookmarkEnd w:id="7"/>
            <w:r>
              <w:rPr>
                <w:rFonts w:ascii="Liberation Serif" w:hAnsi="Liberation Serif" w:cs="Liberation Serif"/>
                <w:sz w:val="24"/>
                <w:szCs w:val="24"/>
              </w:rPr>
              <w:t>5.2. Негативные эффекты, возникающие в связи с наличием проблемы: (место для текстового описания)</w:t>
            </w:r>
          </w:p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P91"/>
            <w:bookmarkStart w:id="9" w:name="P94"/>
            <w:bookmarkEnd w:id="8"/>
            <w:bookmarkEnd w:id="9"/>
            <w:r>
              <w:rPr>
                <w:rFonts w:ascii="Liberation Serif" w:hAnsi="Liberation Serif" w:cs="Liberation Serif"/>
                <w:sz w:val="24"/>
                <w:szCs w:val="24"/>
              </w:rPr>
              <w:t>5.3. Источники данных: (место для текстового описания)</w:t>
            </w:r>
          </w:p>
        </w:tc>
      </w:tr>
      <w:tr w:rsidR="00302368">
        <w:trPr>
          <w:trHeight w:val="383"/>
        </w:trPr>
        <w:tc>
          <w:tcPr>
            <w:tcW w:w="99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 Анализ федерального, регионального опыта в соответствующих сферах деятельности</w:t>
            </w:r>
          </w:p>
        </w:tc>
      </w:tr>
      <w:tr w:rsidR="00302368">
        <w:trPr>
          <w:trHeight w:val="383"/>
        </w:trPr>
        <w:tc>
          <w:tcPr>
            <w:tcW w:w="99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6.1. Федеральный, региональный опыт в соответствующих сферах: (место для текстового описания)</w:t>
            </w:r>
          </w:p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6.2. Источники данных: (место для текстового описания)</w:t>
            </w:r>
          </w:p>
        </w:tc>
      </w:tr>
      <w:tr w:rsidR="00302368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P103"/>
            <w:bookmarkStart w:id="11" w:name="P111"/>
            <w:bookmarkEnd w:id="10"/>
            <w:bookmarkEnd w:id="11"/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92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Цели предлагаемого регулирования и их соответствие принципам правового регулирования, программным документам Президента Российской Федерации, Правительства Российской Федерации, Губернатора Свердловской области, Правительства Свердловской области</w:t>
            </w:r>
          </w:p>
        </w:tc>
      </w:tr>
      <w:tr w:rsidR="00302368"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P113"/>
            <w:bookmarkEnd w:id="12"/>
            <w:r>
              <w:rPr>
                <w:rFonts w:ascii="Liberation Serif" w:hAnsi="Liberation Serif" w:cs="Liberation Serif"/>
                <w:sz w:val="24"/>
                <w:szCs w:val="24"/>
              </w:rPr>
              <w:t>7.1. Цели предлагаемого регулирования:</w:t>
            </w:r>
          </w:p>
        </w:tc>
        <w:tc>
          <w:tcPr>
            <w:tcW w:w="32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P114"/>
            <w:bookmarkEnd w:id="13"/>
            <w:r>
              <w:rPr>
                <w:rFonts w:ascii="Liberation Serif" w:hAnsi="Liberation Serif" w:cs="Liberation Serif"/>
                <w:sz w:val="24"/>
                <w:szCs w:val="24"/>
              </w:rPr>
              <w:t>7.2. Установленные сроки достижения целей предлагаемого регулирования:</w:t>
            </w:r>
          </w:p>
        </w:tc>
        <w:tc>
          <w:tcPr>
            <w:tcW w:w="3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7.3. Положения проекта акта, направленные на достижение целей регулирования</w:t>
            </w:r>
          </w:p>
        </w:tc>
      </w:tr>
      <w:tr w:rsidR="00302368"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Цель 1</w:t>
            </w:r>
          </w:p>
        </w:tc>
        <w:tc>
          <w:tcPr>
            <w:tcW w:w="32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02368"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Цель 2</w:t>
            </w:r>
          </w:p>
        </w:tc>
        <w:tc>
          <w:tcPr>
            <w:tcW w:w="32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02368">
        <w:trPr>
          <w:trHeight w:val="226"/>
        </w:trPr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...</w:t>
            </w:r>
          </w:p>
        </w:tc>
        <w:tc>
          <w:tcPr>
            <w:tcW w:w="32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02368">
        <w:trPr>
          <w:trHeight w:val="910"/>
        </w:trPr>
        <w:tc>
          <w:tcPr>
            <w:tcW w:w="99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P119"/>
            <w:bookmarkEnd w:id="14"/>
            <w:r>
              <w:rPr>
                <w:rFonts w:ascii="Liberation Serif" w:hAnsi="Liberation Serif" w:cs="Liberation Serif"/>
                <w:sz w:val="24"/>
                <w:szCs w:val="24"/>
              </w:rPr>
              <w:t>7.4. Обоснование соответствия целей предлагаемого регулирования принципам правового регулирования, программным документам Президента Российской Федерации, Правительства Российской Федерации, Губернатора Свердловской области, Правительства Свердловской области: (место для текстового описания)</w:t>
            </w:r>
          </w:p>
        </w:tc>
      </w:tr>
      <w:tr w:rsidR="00302368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P125"/>
            <w:bookmarkEnd w:id="15"/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92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предлагаемого регулирования и иных возможных способов решения проблемы</w:t>
            </w:r>
          </w:p>
        </w:tc>
      </w:tr>
      <w:tr w:rsidR="00302368">
        <w:trPr>
          <w:trHeight w:val="1730"/>
        </w:trPr>
        <w:tc>
          <w:tcPr>
            <w:tcW w:w="99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6" w:name="P127"/>
            <w:bookmarkEnd w:id="16"/>
            <w:r>
              <w:rPr>
                <w:rFonts w:ascii="Liberation Serif" w:hAnsi="Liberation Serif" w:cs="Liberation Serif"/>
                <w:sz w:val="24"/>
                <w:szCs w:val="24"/>
              </w:rPr>
              <w:t>8.1. Описание предлагаемого способа решения проблемы и преодоления связанных с ней негативных эффектов: (место для текстового описания)</w:t>
            </w:r>
          </w:p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8.2. Описание иных способов решения проблемы, в том числе без вмешательства со стороны государства (с указанием того, каким образом каждым из способов могла бы быть решена проблема): (место для текстового описания)</w:t>
            </w:r>
          </w:p>
        </w:tc>
      </w:tr>
      <w:tr w:rsidR="00302368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7" w:name="P136"/>
            <w:bookmarkEnd w:id="17"/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92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Основные группы лиц, чьи интересы будут затронуты предлагаемым правовым регулированием</w:t>
            </w:r>
          </w:p>
        </w:tc>
      </w:tr>
      <w:tr w:rsidR="00302368">
        <w:tc>
          <w:tcPr>
            <w:tcW w:w="3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8" w:name="P138"/>
            <w:bookmarkEnd w:id="18"/>
            <w:r>
              <w:rPr>
                <w:rFonts w:ascii="Liberation Serif" w:hAnsi="Liberation Serif" w:cs="Liberation Serif"/>
                <w:sz w:val="24"/>
                <w:szCs w:val="24"/>
              </w:rPr>
              <w:t>9.1. Группа участников отношений:</w:t>
            </w:r>
          </w:p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9.1.1.</w:t>
            </w:r>
          </w:p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9.1.2.</w:t>
            </w:r>
          </w:p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…</w:t>
            </w:r>
          </w:p>
        </w:tc>
        <w:tc>
          <w:tcPr>
            <w:tcW w:w="63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9.2. Оценка количества участников отношений:</w:t>
            </w:r>
          </w:p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 стадии разработки акта:</w:t>
            </w:r>
          </w:p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9.2.1.</w:t>
            </w:r>
          </w:p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9.2.2.</w:t>
            </w:r>
          </w:p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…</w:t>
            </w:r>
          </w:p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9.3. После введения предлагаемого регулирования:</w:t>
            </w:r>
          </w:p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9.3.1.</w:t>
            </w:r>
          </w:p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9.3.2.</w:t>
            </w:r>
          </w:p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…</w:t>
            </w:r>
          </w:p>
        </w:tc>
      </w:tr>
      <w:tr w:rsidR="00302368">
        <w:tc>
          <w:tcPr>
            <w:tcW w:w="99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9.3. Источники данных: (место для текстового описания)</w:t>
            </w:r>
          </w:p>
        </w:tc>
      </w:tr>
      <w:tr w:rsidR="00302368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92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Новые обязанности или ограничения, выгода (преимущества) субъектов предпринимательской и инвестиционной деятельности либо изменение содержания существующих обязанностей и ограничений, выгоды (преимуществ), а также порядок организации исполнения обязанностей и ограничений с учетом информации, представленной в пояснительной записке. Оценка расходов (выгод) субъектов предпринимательской и инвестиционной деятельности, связанных с необходимостью соблюдения регулирования.</w:t>
            </w:r>
          </w:p>
        </w:tc>
      </w:tr>
      <w:tr w:rsidR="00302368"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10.1. Группа участников отношений:</w:t>
            </w:r>
          </w:p>
        </w:tc>
        <w:tc>
          <w:tcPr>
            <w:tcW w:w="42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10.2. Описание новых или изменения содержания существующих обязанностей и ограничений, выгоды (преимуществ), порядок организации исполнения обязанностей и ограничений:</w:t>
            </w:r>
          </w:p>
        </w:tc>
        <w:tc>
          <w:tcPr>
            <w:tcW w:w="3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10.3. Описание и оценка видов расходов, выгод (преимуществ):</w:t>
            </w:r>
          </w:p>
        </w:tc>
      </w:tr>
      <w:tr w:rsidR="00302368">
        <w:tc>
          <w:tcPr>
            <w:tcW w:w="99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02368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92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Новые функции, полномочия, обязанности и права исполнительных органов государственной власти Свердловской области и органов местного самоуправления муниципальных образований Свердловской области, или сведения об их изменении, а также оценка соответствующих расходов (возможных поступлений) бюджетов бюджетной системы Российской Федерации</w:t>
            </w:r>
          </w:p>
        </w:tc>
      </w:tr>
      <w:tr w:rsidR="00302368"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9" w:name="P153"/>
            <w:bookmarkEnd w:id="19"/>
            <w:r>
              <w:rPr>
                <w:rFonts w:ascii="Liberation Serif" w:hAnsi="Liberation Serif" w:cs="Liberation Serif"/>
                <w:sz w:val="24"/>
                <w:szCs w:val="24"/>
              </w:rPr>
              <w:t>11.1. Наименование и описание новых или изменения существующих функций, полномочий, обязанностей или прав:</w:t>
            </w:r>
          </w:p>
        </w:tc>
        <w:tc>
          <w:tcPr>
            <w:tcW w:w="2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0" w:name="P154"/>
            <w:bookmarkEnd w:id="20"/>
            <w:r>
              <w:rPr>
                <w:rFonts w:ascii="Liberation Serif" w:hAnsi="Liberation Serif" w:cs="Liberation Serif"/>
                <w:sz w:val="24"/>
                <w:szCs w:val="24"/>
              </w:rPr>
              <w:t>11.2. Порядок реализации:</w:t>
            </w:r>
          </w:p>
        </w:tc>
        <w:tc>
          <w:tcPr>
            <w:tcW w:w="4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1" w:name="P155"/>
            <w:bookmarkEnd w:id="21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11.3. Описание видов расходов (возможных поступлений) и количественная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оценка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(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>в т. ч. с приведением оценки изменения трудозатрат и (или) потребностей в иных ресурсах):</w:t>
            </w:r>
          </w:p>
        </w:tc>
      </w:tr>
      <w:tr w:rsidR="00302368">
        <w:tc>
          <w:tcPr>
            <w:tcW w:w="99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Наименование органа: (место для текстового описания)</w:t>
            </w:r>
          </w:p>
        </w:tc>
      </w:tr>
      <w:tr w:rsidR="00302368">
        <w:trPr>
          <w:trHeight w:val="543"/>
        </w:trPr>
        <w:tc>
          <w:tcPr>
            <w:tcW w:w="22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Функция, полномочия, обязанности или права (1)</w:t>
            </w:r>
          </w:p>
        </w:tc>
        <w:tc>
          <w:tcPr>
            <w:tcW w:w="297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Единовременные расходы в: </w:t>
            </w:r>
          </w:p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(указать год возникновения)</w:t>
            </w:r>
          </w:p>
        </w:tc>
      </w:tr>
      <w:tr w:rsidR="00302368">
        <w:trPr>
          <w:trHeight w:val="535"/>
        </w:trPr>
        <w:tc>
          <w:tcPr>
            <w:tcW w:w="22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Периодические расходы за период:</w:t>
            </w:r>
          </w:p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(указать период)</w:t>
            </w:r>
          </w:p>
        </w:tc>
      </w:tr>
      <w:tr w:rsidR="00302368">
        <w:trPr>
          <w:trHeight w:val="535"/>
        </w:trPr>
        <w:tc>
          <w:tcPr>
            <w:tcW w:w="22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Возможные поступления за период:</w:t>
            </w:r>
          </w:p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(указать период)</w:t>
            </w:r>
          </w:p>
        </w:tc>
      </w:tr>
      <w:tr w:rsidR="00302368">
        <w:tc>
          <w:tcPr>
            <w:tcW w:w="22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Функция, полномочия, обязанности или права (2)</w:t>
            </w:r>
          </w:p>
        </w:tc>
        <w:tc>
          <w:tcPr>
            <w:tcW w:w="297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Единовременные расходы в: </w:t>
            </w:r>
          </w:p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(указать год возникновения)</w:t>
            </w:r>
          </w:p>
        </w:tc>
      </w:tr>
      <w:tr w:rsidR="00302368">
        <w:tc>
          <w:tcPr>
            <w:tcW w:w="22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Периодические расходы за период:</w:t>
            </w:r>
          </w:p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(указать период)</w:t>
            </w:r>
          </w:p>
        </w:tc>
      </w:tr>
      <w:tr w:rsidR="00302368">
        <w:tc>
          <w:tcPr>
            <w:tcW w:w="22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Возможные поступления за период:</w:t>
            </w:r>
          </w:p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(указать период)</w:t>
            </w:r>
          </w:p>
        </w:tc>
      </w:tr>
      <w:tr w:rsidR="00302368"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…</w:t>
            </w:r>
          </w:p>
        </w:tc>
        <w:tc>
          <w:tcPr>
            <w:tcW w:w="2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02368">
        <w:tc>
          <w:tcPr>
            <w:tcW w:w="65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Итого единовременные расходы:</w:t>
            </w:r>
          </w:p>
        </w:tc>
        <w:tc>
          <w:tcPr>
            <w:tcW w:w="3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02368">
        <w:tc>
          <w:tcPr>
            <w:tcW w:w="65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Итого периодические расходы за год:</w:t>
            </w:r>
          </w:p>
        </w:tc>
        <w:tc>
          <w:tcPr>
            <w:tcW w:w="3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02368">
        <w:tc>
          <w:tcPr>
            <w:tcW w:w="65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Итого возможные поступления за год:</w:t>
            </w:r>
          </w:p>
        </w:tc>
        <w:tc>
          <w:tcPr>
            <w:tcW w:w="3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02368">
        <w:tc>
          <w:tcPr>
            <w:tcW w:w="99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2" w:name="P185"/>
            <w:bookmarkEnd w:id="22"/>
            <w:r>
              <w:rPr>
                <w:rFonts w:ascii="Liberation Serif" w:hAnsi="Liberation Serif" w:cs="Liberation Serif"/>
                <w:sz w:val="24"/>
                <w:szCs w:val="24"/>
              </w:rPr>
              <w:t>11.4. Иные сведения о расходах (возможных поступлениях) бюджетов бюджетной системы Российской Федерации: (место для текстового описания)</w:t>
            </w:r>
          </w:p>
        </w:tc>
      </w:tr>
      <w:tr w:rsidR="00302368">
        <w:tc>
          <w:tcPr>
            <w:tcW w:w="99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11.5. Источники данных: (место для текстового описания)</w:t>
            </w:r>
          </w:p>
        </w:tc>
      </w:tr>
      <w:tr w:rsidR="00302368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3" w:name="P191"/>
            <w:bookmarkStart w:id="24" w:name="P193"/>
            <w:bookmarkStart w:id="25" w:name="P199"/>
            <w:bookmarkStart w:id="26" w:name="P207"/>
            <w:bookmarkEnd w:id="23"/>
            <w:bookmarkEnd w:id="24"/>
            <w:bookmarkEnd w:id="25"/>
            <w:bookmarkEnd w:id="26"/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92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Оценка влияния на конкурентную среду в Свердловской области</w:t>
            </w:r>
          </w:p>
        </w:tc>
      </w:tr>
      <w:tr w:rsidR="00302368">
        <w:tc>
          <w:tcPr>
            <w:tcW w:w="99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12.1. (место для текстового описания)</w:t>
            </w:r>
          </w:p>
        </w:tc>
      </w:tr>
      <w:tr w:rsidR="00302368">
        <w:tc>
          <w:tcPr>
            <w:tcW w:w="99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12.2. Источники данных: (место для текстового описания)</w:t>
            </w:r>
          </w:p>
        </w:tc>
      </w:tr>
      <w:tr w:rsidR="00302368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92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Риски решения проблемы предложенным способом регулирования и риски негативных последствий</w:t>
            </w:r>
          </w:p>
        </w:tc>
      </w:tr>
      <w:tr w:rsidR="00302368"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7" w:name="P216"/>
            <w:bookmarkEnd w:id="27"/>
            <w:r>
              <w:rPr>
                <w:rFonts w:ascii="Liberation Serif" w:hAnsi="Liberation Serif" w:cs="Liberation Serif"/>
                <w:sz w:val="24"/>
                <w:szCs w:val="24"/>
              </w:rPr>
              <w:t>13.1. Риски решения проблемы предложенным способом и риски негативных последствий:</w:t>
            </w:r>
          </w:p>
        </w:tc>
        <w:tc>
          <w:tcPr>
            <w:tcW w:w="23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8" w:name="P217"/>
            <w:bookmarkEnd w:id="28"/>
            <w:r>
              <w:rPr>
                <w:rFonts w:ascii="Liberation Serif" w:hAnsi="Liberation Serif" w:cs="Liberation Serif"/>
                <w:sz w:val="24"/>
                <w:szCs w:val="24"/>
              </w:rPr>
              <w:t>13.2. Оценки вероятности наступления рисков: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13.3. Методы контроля эффективности избранного способа достижения целей регулирования: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13.4. Степень контроля рисков:</w:t>
            </w:r>
          </w:p>
        </w:tc>
      </w:tr>
      <w:tr w:rsidR="00302368">
        <w:trPr>
          <w:trHeight w:val="483"/>
        </w:trPr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Риск 1</w:t>
            </w:r>
          </w:p>
        </w:tc>
        <w:tc>
          <w:tcPr>
            <w:tcW w:w="23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00"/>
              </w:rPr>
            </w:pPr>
          </w:p>
        </w:tc>
      </w:tr>
      <w:tr w:rsidR="00302368"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Риск 2</w:t>
            </w:r>
          </w:p>
        </w:tc>
        <w:tc>
          <w:tcPr>
            <w:tcW w:w="23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00"/>
              </w:rPr>
            </w:pPr>
          </w:p>
        </w:tc>
      </w:tr>
      <w:tr w:rsidR="00302368"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…</w:t>
            </w:r>
          </w:p>
        </w:tc>
        <w:tc>
          <w:tcPr>
            <w:tcW w:w="23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00"/>
              </w:rPr>
            </w:pPr>
          </w:p>
        </w:tc>
      </w:tr>
      <w:tr w:rsidR="00302368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92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Необходимые для достижения заявленных целей регулирования организационно - технические, методологические, информационные и иные мероприятия</w:t>
            </w:r>
          </w:p>
        </w:tc>
      </w:tr>
      <w:tr w:rsidR="00302368"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14.2. Сроки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14.3. Описание ожидаемого результата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14.4. Объем финансирования</w:t>
            </w:r>
          </w:p>
        </w:tc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14.5. Источник финансирования</w:t>
            </w:r>
          </w:p>
        </w:tc>
      </w:tr>
      <w:tr w:rsidR="00302368"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Мероприятие 1</w:t>
            </w: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02368"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Мероприятие 2</w:t>
            </w: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02368"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...</w:t>
            </w: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02368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92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      </w:r>
          </w:p>
        </w:tc>
      </w:tr>
      <w:tr w:rsidR="00302368">
        <w:tc>
          <w:tcPr>
            <w:tcW w:w="99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15.1. Предполагаемая дата вступления в силу проекта акта: ___________ 20__ г.</w:t>
            </w:r>
          </w:p>
        </w:tc>
      </w:tr>
      <w:tr w:rsidR="00302368">
        <w:tc>
          <w:tcPr>
            <w:tcW w:w="52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15.2. Необходимость 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4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Нет/Да (с указанием срока в днях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с момента принятия проекта нормативного правового акта)</w:t>
            </w:r>
          </w:p>
        </w:tc>
      </w:tr>
      <w:tr w:rsidR="00302368">
        <w:tc>
          <w:tcPr>
            <w:tcW w:w="52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15.3. 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4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Нет/Да (с указанием срока в днях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с момента принятия проекта нормативного правового акта)</w:t>
            </w:r>
          </w:p>
        </w:tc>
      </w:tr>
      <w:tr w:rsidR="00302368">
        <w:tc>
          <w:tcPr>
            <w:tcW w:w="99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15.4. Обоснование необходимости установления переходного периода и (или) отсрочки вступления в силу проекта акта либо необходимости распространения предлагаемого регулирования на ранее возникшие отношения:</w:t>
            </w:r>
          </w:p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  <w:tr w:rsidR="00302368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9" w:name="P249"/>
            <w:bookmarkStart w:id="30" w:name="P260"/>
            <w:bookmarkEnd w:id="29"/>
            <w:bookmarkEnd w:id="30"/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92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Индикативные показатели достижения цели регулирования и сроки их достижения</w:t>
            </w:r>
          </w:p>
        </w:tc>
      </w:tr>
      <w:tr w:rsidR="00302368"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overflowPunct w:val="0"/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16.1. Цели предлагаемого регулирования</w:t>
            </w:r>
          </w:p>
        </w:tc>
        <w:tc>
          <w:tcPr>
            <w:tcW w:w="1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overflowPunct w:val="0"/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16.2. Индикативные показатели</w:t>
            </w:r>
          </w:p>
          <w:p w:rsidR="00302368" w:rsidRDefault="00302368">
            <w:pPr>
              <w:overflowPunct w:val="0"/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overflowPunct w:val="0"/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16.3.</w:t>
            </w:r>
          </w:p>
          <w:p w:rsidR="00302368" w:rsidRDefault="008B4320">
            <w:pPr>
              <w:overflowPunct w:val="0"/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Сроки достижения индикативных показателей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overflowPunct w:val="0"/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16.4. Единицы измерения индикативных показателей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overflowPunct w:val="0"/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16.5. Целевые значения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overflowPunct w:val="0"/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16.6. Способы расчета индикативных показателей</w:t>
            </w:r>
          </w:p>
        </w:tc>
      </w:tr>
      <w:tr w:rsidR="00302368"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overflowPunct w:val="0"/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Цель 1</w:t>
            </w:r>
          </w:p>
        </w:tc>
        <w:tc>
          <w:tcPr>
            <w:tcW w:w="1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02368"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overflowPunct w:val="0"/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Цель 2</w:t>
            </w:r>
          </w:p>
        </w:tc>
        <w:tc>
          <w:tcPr>
            <w:tcW w:w="1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02368"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overflowPunct w:val="0"/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302368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02368">
        <w:tc>
          <w:tcPr>
            <w:tcW w:w="99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68" w:rsidRDefault="008B4320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 Оценка позитивных и негативных эффектов для общества при введении предлагаемого регулирования: (место для текстового описания)</w:t>
            </w:r>
          </w:p>
        </w:tc>
      </w:tr>
    </w:tbl>
    <w:p w:rsidR="00302368" w:rsidRDefault="00302368">
      <w:pPr>
        <w:autoSpaceDE w:val="0"/>
        <w:spacing w:after="0" w:line="216" w:lineRule="auto"/>
        <w:rPr>
          <w:rFonts w:ascii="Liberation Serif" w:hAnsi="Liberation Serif" w:cs="Liberation Serif"/>
          <w:sz w:val="28"/>
          <w:szCs w:val="28"/>
        </w:rPr>
      </w:pPr>
      <w:bookmarkStart w:id="31" w:name="P405"/>
      <w:bookmarkEnd w:id="31"/>
    </w:p>
    <w:p w:rsidR="00302368" w:rsidRDefault="00302368">
      <w:pPr>
        <w:autoSpaceDE w:val="0"/>
        <w:spacing w:after="0" w:line="216" w:lineRule="auto"/>
        <w:rPr>
          <w:rFonts w:ascii="Liberation Serif" w:hAnsi="Liberation Serif" w:cs="Liberation Serif"/>
          <w:sz w:val="28"/>
          <w:szCs w:val="28"/>
        </w:rPr>
      </w:pPr>
    </w:p>
    <w:p w:rsidR="00302368" w:rsidRDefault="008B4320">
      <w:pPr>
        <w:autoSpaceDE w:val="0"/>
        <w:spacing w:after="0" w:line="21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Руководитель (заместитель руководителя)</w:t>
      </w:r>
    </w:p>
    <w:p w:rsidR="00302368" w:rsidRDefault="008B4320">
      <w:pPr>
        <w:autoSpaceDE w:val="0"/>
        <w:spacing w:after="0" w:line="21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профильного органа</w:t>
      </w:r>
    </w:p>
    <w:p w:rsidR="00302368" w:rsidRDefault="008B4320">
      <w:pPr>
        <w:tabs>
          <w:tab w:val="left" w:pos="5529"/>
          <w:tab w:val="left" w:pos="6946"/>
          <w:tab w:val="left" w:pos="8222"/>
        </w:tabs>
        <w:autoSpaceDE w:val="0"/>
        <w:spacing w:after="0" w:line="21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</w:t>
      </w:r>
      <w:r>
        <w:rPr>
          <w:rFonts w:ascii="Liberation Serif" w:hAnsi="Liberation Serif" w:cs="Liberation Serif"/>
          <w:sz w:val="28"/>
          <w:szCs w:val="28"/>
        </w:rPr>
        <w:tab/>
        <w:t>_____________</w:t>
      </w:r>
      <w:r>
        <w:rPr>
          <w:rFonts w:ascii="Liberation Serif" w:hAnsi="Liberation Serif" w:cs="Liberation Serif"/>
          <w:sz w:val="28"/>
          <w:szCs w:val="28"/>
        </w:rPr>
        <w:tab/>
        <w:t>____________</w:t>
      </w:r>
    </w:p>
    <w:p w:rsidR="00302368" w:rsidRDefault="008B4320">
      <w:pPr>
        <w:tabs>
          <w:tab w:val="left" w:pos="426"/>
          <w:tab w:val="left" w:pos="6096"/>
          <w:tab w:val="left" w:pos="8505"/>
        </w:tabs>
        <w:autoSpaceDE w:val="0"/>
        <w:spacing w:after="0" w:line="216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ab/>
        <w:t xml:space="preserve">(инициалы, </w:t>
      </w:r>
      <w:proofErr w:type="gramStart"/>
      <w:r>
        <w:rPr>
          <w:rFonts w:ascii="Liberation Serif" w:hAnsi="Liberation Serif" w:cs="Liberation Serif"/>
          <w:sz w:val="28"/>
          <w:szCs w:val="28"/>
        </w:rPr>
        <w:t>фамилия)</w:t>
      </w:r>
      <w:r>
        <w:rPr>
          <w:rFonts w:ascii="Liberation Serif" w:hAnsi="Liberation Serif" w:cs="Liberation Serif"/>
          <w:sz w:val="28"/>
          <w:szCs w:val="28"/>
        </w:rPr>
        <w:tab/>
      </w:r>
      <w:proofErr w:type="gramEnd"/>
      <w:r>
        <w:rPr>
          <w:rFonts w:ascii="Liberation Serif" w:hAnsi="Liberation Serif" w:cs="Liberation Serif"/>
          <w:sz w:val="28"/>
          <w:szCs w:val="28"/>
        </w:rPr>
        <w:t>дата</w:t>
      </w:r>
      <w:r>
        <w:rPr>
          <w:rFonts w:ascii="Liberation Serif" w:hAnsi="Liberation Serif" w:cs="Liberation Serif"/>
          <w:sz w:val="28"/>
          <w:szCs w:val="28"/>
        </w:rPr>
        <w:tab/>
        <w:t xml:space="preserve"> подпись</w:t>
      </w:r>
    </w:p>
    <w:sectPr w:rsidR="00302368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638" w:rsidRDefault="00B87638">
      <w:pPr>
        <w:spacing w:after="0"/>
      </w:pPr>
      <w:r>
        <w:separator/>
      </w:r>
    </w:p>
  </w:endnote>
  <w:endnote w:type="continuationSeparator" w:id="0">
    <w:p w:rsidR="00B87638" w:rsidRDefault="00B876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59A" w:rsidRDefault="00B8763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59A" w:rsidRDefault="00B876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638" w:rsidRDefault="00B87638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B87638" w:rsidRDefault="00B876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59A" w:rsidRDefault="008B4320">
    <w:pPr>
      <w:pStyle w:val="a3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795F68">
      <w:rPr>
        <w:rFonts w:ascii="Liberation Serif" w:hAnsi="Liberation Serif" w:cs="Liberation Serif"/>
        <w:noProof/>
        <w:sz w:val="28"/>
        <w:szCs w:val="28"/>
      </w:rPr>
      <w:t>4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59A" w:rsidRDefault="00B876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368"/>
    <w:rsid w:val="00302368"/>
    <w:rsid w:val="00795F68"/>
    <w:rsid w:val="008B4320"/>
    <w:rsid w:val="00B87638"/>
    <w:rsid w:val="00D7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E212E-EB25-48A7-B7FF-2CA1641E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Александра Арленовна</dc:creator>
  <dc:description/>
  <cp:lastModifiedBy>Якимова Арина Викторовна</cp:lastModifiedBy>
  <cp:revision>3</cp:revision>
  <dcterms:created xsi:type="dcterms:W3CDTF">2022-06-03T09:36:00Z</dcterms:created>
  <dcterms:modified xsi:type="dcterms:W3CDTF">2023-09-29T10:49:00Z</dcterms:modified>
</cp:coreProperties>
</file>