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FDF" w:rsidRDefault="00812FDF">
      <w:pPr>
        <w:pStyle w:val="ConsPlusNormal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812FDF" w:rsidRDefault="00943486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ЗАКЛЮЧЕНИЕ</w:t>
      </w:r>
    </w:p>
    <w:p w:rsidR="00812FDF" w:rsidRDefault="00943486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проведении оценки регулирующего воздействия проекта нормативного правового акта Свердловской области, устанавливающего или изменяющего обязательные требования</w:t>
      </w:r>
    </w:p>
    <w:p w:rsidR="00812FDF" w:rsidRDefault="00812FDF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812FDF" w:rsidRDefault="00812FDF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86"/>
        <w:gridCol w:w="16"/>
        <w:gridCol w:w="57"/>
        <w:gridCol w:w="92"/>
        <w:gridCol w:w="1356"/>
        <w:gridCol w:w="15"/>
        <w:gridCol w:w="60"/>
        <w:gridCol w:w="149"/>
        <w:gridCol w:w="151"/>
        <w:gridCol w:w="249"/>
        <w:gridCol w:w="64"/>
        <w:gridCol w:w="21"/>
        <w:gridCol w:w="24"/>
        <w:gridCol w:w="430"/>
        <w:gridCol w:w="411"/>
        <w:gridCol w:w="259"/>
        <w:gridCol w:w="331"/>
        <w:gridCol w:w="465"/>
        <w:gridCol w:w="221"/>
        <w:gridCol w:w="91"/>
        <w:gridCol w:w="672"/>
        <w:gridCol w:w="58"/>
        <w:gridCol w:w="13"/>
        <w:gridCol w:w="535"/>
        <w:gridCol w:w="48"/>
        <w:gridCol w:w="766"/>
        <w:gridCol w:w="148"/>
        <w:gridCol w:w="759"/>
        <w:gridCol w:w="1871"/>
      </w:tblGrid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ind w:right="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Вид,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и планируемый срок вступления в силу нормативного правового акта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проекта акта: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Планируемый срок вступления в силу: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случае если какая-либо из дат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отличается от 1 марта и 1 сентября – обоснование причин: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Реестр обязательных требований:</w:t>
            </w:r>
          </w:p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прямую ссылку на портал контрольно-надзорной деятельности в Свердловской области)</w:t>
            </w:r>
          </w:p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(указать номер строки (строк) из реестра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обязательных требований, в котором содержится действующая редакция обязательных требований)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numPr>
                <w:ilvl w:val="1"/>
                <w:numId w:val="1"/>
              </w:num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 Дата планируемого вступления в силу отдельных положений нормативного правового акта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1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keepNext/>
              <w:keepLines/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Содержание отдельных положений проекта нормативного правового акта</w:t>
            </w:r>
          </w:p>
        </w:tc>
        <w:tc>
          <w:tcPr>
            <w:tcW w:w="1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keepNext/>
              <w:keepLines/>
              <w:spacing w:after="0"/>
              <w:ind w:left="111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Структур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-ная единица проекта норматив-ного правового акта</w:t>
            </w:r>
          </w:p>
        </w:tc>
        <w:tc>
          <w:tcPr>
            <w:tcW w:w="34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keepNext/>
              <w:keepLines/>
              <w:spacing w:after="0"/>
              <w:ind w:left="87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Планируемая дата вступления в силу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keepNext/>
              <w:keepLines/>
              <w:spacing w:after="0"/>
              <w:ind w:left="63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Обоснование причин, если дата отличается от 1 марта и 1 сентября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widowControl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субъекте законодательной инициативы, исполнительном органе государственной власти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области, разработавшим проект нормативного правового акта (далее – разработчик)</w:t>
            </w:r>
          </w:p>
          <w:p w:rsidR="00812FDF" w:rsidRDefault="00812FDF">
            <w:pPr>
              <w:pStyle w:val="ConsPlusNormal"/>
              <w:keepNext/>
              <w:widowControl/>
              <w:jc w:val="both"/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Разработчик: (указывается наименование)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исполнительных органах государственной власти Свердловской области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noBreakHyphen/>
              <w:t xml:space="preserve"> соисполнителях: (указывается наименование)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исполнительном органе государственной власти Свердловской области, уполномоченном в сфере деятельности, затрагиваемой проектом нормативного правового акта Свердловской области (далее – профильный орг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ан), проводящем оценку регулирующего воздействия проекта нормативного правового акта Свердловской области: (указывается наименование)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Ф.И.О. исполнителя профильного органа: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Тел.: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Способ направления участниками публичных консультаций своих предложений: с использованием программных средств интернет-портала «Оценка регулирующего воздействия в Свердловской области» (</w:t>
            </w:r>
            <w:hyperlink r:id="rId7" w:history="1">
              <w:r>
                <w:rPr>
                  <w:rStyle w:val="a8"/>
                  <w:rFonts w:ascii="Liberation Serif" w:hAnsi="Liberation Serif" w:cs="Liberation Serif"/>
                  <w:sz w:val="24"/>
                  <w:szCs w:val="24"/>
                </w:rPr>
                <w:t>http://regulation.midural.ru/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 проекта нормативного правового акта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 Степень регулирующего воздействия проекта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нормативного правового акта: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4.2. Обоснование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отнесения проекта нормативного правового акта к степени регулирующего воздействия: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4.3. Срок проведения публичных консультаций: (указывается количество рабочих дней)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 Характеристика вреда (ущерба) охраняемым законом це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нностям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5.1. Перечень охраняемых законом ценностей, для защиты которых предлагается установить (изменить) обязательные требования (далее – ОТ):</w:t>
            </w:r>
          </w:p>
          <w:p w:rsidR="00812FDF" w:rsidRDefault="00943486">
            <w:pPr>
              <w:pStyle w:val="ConsPlusNormal"/>
              <w:keepNext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1) _____________________</w:t>
            </w:r>
          </w:p>
          <w:p w:rsidR="00812FDF" w:rsidRDefault="00943486">
            <w:pPr>
              <w:pStyle w:val="ConsPlusNormal"/>
              <w:keepNext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 _____________________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5.2. Описание возможного вреда (ущерба) охраняемым законом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ценностям и его негативных последствий, для предотвращения (снижения) которых предлагается установить (изменить) ОТ: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охраняемой законом ценности (из пункта 5.1.)</w:t>
            </w:r>
          </w:p>
        </w:tc>
        <w:tc>
          <w:tcPr>
            <w:tcW w:w="51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Возможный вред (ущерб) охраняемой законом ценности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keepNext/>
              <w:keepLines/>
              <w:widowControl/>
              <w:ind w:left="41" w:right="135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Объективные данные, подтверждающие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существование риска причинения вреда (ущерба)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Описание вреда (ущерба)</w:t>
            </w:r>
          </w:p>
        </w:tc>
        <w:tc>
          <w:tcPr>
            <w:tcW w:w="25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Описание негативных последствий</w:t>
            </w:r>
          </w:p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5.3. Характеристика фактического вреда (ущерба) охраняемым законом ценностям: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охраняемой законом ценности (из пункта 5.1)</w:t>
            </w:r>
          </w:p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1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spacing w:after="0"/>
              <w:ind w:left="36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фактического вреда (ущерба) охраняемым законом ценностям за три года,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предшествующих установлению (изменению) ОТ (при наличии)</w:t>
            </w:r>
          </w:p>
        </w:tc>
        <w:tc>
          <w:tcPr>
            <w:tcW w:w="2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spacing w:after="0"/>
              <w:ind w:left="41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Объективные данные, подтверждающие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причинение вреда (ущерба)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a5"/>
              <w:ind w:left="36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a5"/>
              <w:ind w:left="5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_____год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a5"/>
              <w:ind w:left="13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_____год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ind w:left="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___год</w:t>
            </w:r>
          </w:p>
        </w:tc>
        <w:tc>
          <w:tcPr>
            <w:tcW w:w="2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 Описание проблемы, на решение которой направлен предлагаемый способ регулирования,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условий и факторов ее существования: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 Негативные эффекты, возникающие в связи с наличием проблемы:</w:t>
            </w:r>
          </w:p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6.3. Источники данных: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  <w:r>
              <w:rPr>
                <w:rFonts w:ascii="Liberation Serif" w:hAnsi="Liberation Serif" w:cs="Liberation Serif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Анализ федерального,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регионального опыта в соответствующих сферах деятельности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 Федеральный, региональный опыт в соответствующих сферах: (место для текстового описания)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Источники данных: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Цели предлагаемого регулирования и их соо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widowControl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8.1.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Цели предлагаемого регулирования:</w:t>
            </w:r>
          </w:p>
        </w:tc>
        <w:tc>
          <w:tcPr>
            <w:tcW w:w="425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widowControl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8.2.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Установленные сроки достижения целей предлагаемого регулирования: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widowControl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8.3.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Положения проекта акта, направленные на достижение целей регулирования</w:t>
            </w:r>
          </w:p>
          <w:p w:rsidR="00812FDF" w:rsidRDefault="00812FDF">
            <w:pPr>
              <w:pStyle w:val="ConsPlusNormal"/>
              <w:keepNext/>
              <w:widowControl/>
              <w:jc w:val="both"/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1</w:t>
            </w:r>
          </w:p>
        </w:tc>
        <w:tc>
          <w:tcPr>
            <w:tcW w:w="425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2</w:t>
            </w:r>
          </w:p>
        </w:tc>
        <w:tc>
          <w:tcPr>
            <w:tcW w:w="425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425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8.4.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8.5. Индикативные показатели</w:t>
            </w:r>
          </w:p>
        </w:tc>
        <w:tc>
          <w:tcPr>
            <w:tcW w:w="29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widowControl/>
              <w:ind w:left="22" w:right="18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8.6. Актуальное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значение (Индикативного показателя)</w:t>
            </w:r>
          </w:p>
        </w:tc>
        <w:tc>
          <w:tcPr>
            <w:tcW w:w="4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widowControl/>
              <w:ind w:left="82" w:right="13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8.7. Прогнозируемые значения индикативного показателя на период установления ОТ или не менее чем на 5 лет с даты их установления (изменения)</w:t>
            </w:r>
          </w:p>
          <w:p w:rsidR="00812FDF" w:rsidRDefault="00812FD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ind w:right="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предлагаемого регулирования и иных возможных способов решения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проблемы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9.1. Описание предлагаемого способа решения проблемы и преодоления связанных с ней негативных эффектов, возможные риски реализации регулирования:</w:t>
            </w:r>
          </w:p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9.2. Описание иных способов решения проблемы, в том числе без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вмешательства со стороны государства (с указанием того, каким образом каждым из способов могла бы быть решена проблема) с финансовой оценкой эффективности иных способов:</w:t>
            </w:r>
          </w:p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 Категории субъектов предпринимательской и иной э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кономической деятельности, обязанных соблюдать ОТ, оценка их количества: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widowControl/>
              <w:ind w:right="2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10.1. Наименование групп субъектов предпринимательской и иной экономической деятельности</w:t>
            </w:r>
          </w:p>
          <w:p w:rsidR="00812FDF" w:rsidRDefault="00812FDF">
            <w:pPr>
              <w:pStyle w:val="ConsPlusNormal"/>
              <w:keepNext/>
              <w:widowControl/>
              <w:ind w:right="2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keepNext/>
              <w:widowControl/>
              <w:ind w:left="87" w:right="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10.2. Оценка количества на стадии разработки проекта акта (при возможности)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keepNext/>
              <w:widowControl/>
              <w:ind w:left="41" w:right="1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10.3. Источники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данных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 Описание содержания ОТ, предусмотренных проектом акта: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keepLines/>
              <w:widowControl/>
              <w:ind w:right="11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11.1. Содержание ОТ (со ссылкой на структурную единицу проекта акта)</w:t>
            </w:r>
          </w:p>
          <w:p w:rsidR="00812FDF" w:rsidRDefault="00812FDF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keepNext/>
              <w:keepLines/>
              <w:widowControl/>
              <w:ind w:left="97" w:right="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11.2. Перечень действий, необходимых для соблюдения ОТ соответствующим субъектом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keepNext/>
              <w:keepLines/>
              <w:widowControl/>
              <w:ind w:left="76" w:right="1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11.3. Оценка затрат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соблюдение ОТ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 Формы оценки соблюдения ОТ и ее правовое регулирование: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12.1. Номер ОТ (в соответствии с пунктом 10)</w:t>
            </w:r>
          </w:p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spacing w:after="0"/>
              <w:ind w:left="40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12.2. Форма оценки соблюдения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spacing w:after="0"/>
              <w:ind w:left="46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12.3. Орган, осуществляющий оценку соблюдения ОТ</w:t>
            </w:r>
          </w:p>
          <w:p w:rsidR="00812FDF" w:rsidRDefault="00812FDF">
            <w:pPr>
              <w:spacing w:after="0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spacing w:after="0"/>
              <w:ind w:left="59" w:right="135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12.4. Правовое регулирование оценки соблюдения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keepLines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 Принципы установления и оценки применения ОТ:</w:t>
            </w:r>
          </w:p>
          <w:p w:rsidR="00812FDF" w:rsidRDefault="00812FDF">
            <w:pPr>
              <w:pStyle w:val="ConsPlusNormal"/>
              <w:keepNext/>
              <w:keepLines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441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keepLines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ОТ (в соответствии с пунктом 10)</w:t>
            </w:r>
          </w:p>
        </w:tc>
        <w:tc>
          <w:tcPr>
            <w:tcW w:w="5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keepNext/>
              <w:keepLines/>
              <w:autoSpaceDE w:val="0"/>
              <w:spacing w:after="0"/>
              <w:ind w:left="103"/>
              <w:jc w:val="both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13.1. Законность (место для текстового описания)</w:t>
            </w:r>
          </w:p>
          <w:p w:rsidR="00812FDF" w:rsidRDefault="00812FDF">
            <w:pPr>
              <w:keepNext/>
              <w:keepLines/>
              <w:autoSpaceDE w:val="0"/>
              <w:spacing w:after="0"/>
              <w:ind w:firstLine="16"/>
              <w:jc w:val="both"/>
              <w:textAlignment w:val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4418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ind w:left="103" w:right="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13.2. Обоснованность ОТ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4418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ind w:left="103" w:right="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13.3. Правовая определенность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системность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4418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ind w:left="103" w:right="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13.4. Открытость и предсказуемость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4418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ind w:left="103" w:right="4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13.5. Исполнимость ОТ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Основные группы лиц, чьи интересы будут затронуты предлагаемым правовым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регулированием</w:t>
            </w:r>
          </w:p>
          <w:p w:rsidR="00812FDF" w:rsidRDefault="00812FDF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14.1. Группа участников отношений:</w:t>
            </w:r>
          </w:p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14.1.1.</w:t>
            </w:r>
          </w:p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14.1.2.</w:t>
            </w:r>
          </w:p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62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14.2. Оценка количества участников отношений:</w:t>
            </w:r>
          </w:p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стадии разработки проекта акта:</w:t>
            </w:r>
          </w:p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14.2.1.</w:t>
            </w:r>
          </w:p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14.2.2.</w:t>
            </w:r>
          </w:p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14.3. После введения предлагаемого регулирования:</w:t>
            </w:r>
          </w:p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14.3.1.</w:t>
            </w:r>
          </w:p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14.3.2.</w:t>
            </w:r>
          </w:p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14.4. Источники данных: (место для текстового описания)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92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ind w:right="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Новые обязанности или ограничения, выгода (преимущества) субъектов предпринимательской и инвестиционной деятельности либо изменение содержания существующих обязанностей и ограничений, выгоды (пре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имуществ), а также порядок организации исполнения обязанностей и ограничений с учетом информации, представленной в пояснительной записке. Оценка расходов (выгод) субъектов предпринимательской и инвестиционной деятельности, связанных с необходимостью соблюд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ения регулирования.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15.1. Группа участников отношений:</w:t>
            </w:r>
          </w:p>
        </w:tc>
        <w:tc>
          <w:tcPr>
            <w:tcW w:w="41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ind w:right="7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15.2. Описание новых или изменения содержания существующих обязанностей и ограничений, выгоды (преимуществ), порядок организации исполнения обязанностей и ограничений: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15.3. Описание и оценка видов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расходов, выгод (преимуществ):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keepNext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92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keepNext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Новые функции, полномочия, обязанности и права исполнительных органов государственной власти Свердловской области и органов местного самоуправления муниципальных образований Свердловской области, или сведения об 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изменении, а также оценка соответствующих расходов (возможных поступлений) бюджетов бюджетной системы Российской Федерации</w:t>
            </w:r>
          </w:p>
          <w:p w:rsidR="00812FDF" w:rsidRDefault="00812FDF">
            <w:pPr>
              <w:keepNext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16.1. Наименование и описание новых или изменения существующих функций, полномочий, обязанностей или прав:</w:t>
            </w:r>
          </w:p>
          <w:p w:rsidR="00812FDF" w:rsidRDefault="00812FDF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P154"/>
            <w:bookmarkEnd w:id="1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16.2. Порядок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реализации:</w:t>
            </w: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keepNext/>
              <w:keepLines/>
              <w:autoSpaceDE w:val="0"/>
              <w:spacing w:after="0" w:line="216" w:lineRule="auto"/>
              <w:ind w:right="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" w:name="P155"/>
            <w:bookmarkEnd w:id="2"/>
            <w:r>
              <w:rPr>
                <w:rFonts w:ascii="Liberation Serif" w:hAnsi="Liberation Serif" w:cs="Liberation Serif"/>
                <w:sz w:val="24"/>
                <w:szCs w:val="24"/>
              </w:rPr>
              <w:t>16.3. Описание видов расходов (возможных поступлений) и количественная оценка (в т. ч. с приведением оценки изменения трудозатрат и (или) потребностей в иных ресурсах):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органа: (место для текстового описания)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32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keepNext/>
              <w:keepLines/>
              <w:autoSpaceDE w:val="0"/>
              <w:spacing w:after="0"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Функция,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полномочия, обязанности или права (1)</w:t>
            </w:r>
          </w:p>
        </w:tc>
        <w:tc>
          <w:tcPr>
            <w:tcW w:w="277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Единовременные расходы в:</w:t>
            </w:r>
          </w:p>
          <w:p w:rsidR="00812FDF" w:rsidRDefault="00943486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год возникновения)</w:t>
            </w:r>
          </w:p>
          <w:p w:rsidR="00812FDF" w:rsidRDefault="00812FDF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32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keepNext/>
              <w:keepLines/>
              <w:rPr>
                <w:rFonts w:ascii="Liberation Serif" w:hAnsi="Liberation Serif" w:cs="Liberation Serif"/>
              </w:rPr>
            </w:pPr>
          </w:p>
        </w:tc>
        <w:tc>
          <w:tcPr>
            <w:tcW w:w="277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keepNext/>
              <w:keepLines/>
              <w:rPr>
                <w:rFonts w:ascii="Liberation Serif" w:hAnsi="Liberation Serif" w:cs="Liberation Serif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Периодические расходы за период:</w:t>
            </w:r>
          </w:p>
          <w:p w:rsidR="00812FDF" w:rsidRDefault="00943486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период)</w:t>
            </w:r>
          </w:p>
          <w:p w:rsidR="00812FDF" w:rsidRDefault="00812FDF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2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7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Возможные поступления за период:</w:t>
            </w:r>
          </w:p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период)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32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keepNext/>
              <w:keepLines/>
              <w:autoSpaceDE w:val="0"/>
              <w:spacing w:after="0" w:line="21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Функция, полномочия, обязанности или права (2)</w:t>
            </w:r>
          </w:p>
        </w:tc>
        <w:tc>
          <w:tcPr>
            <w:tcW w:w="277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Единовременные расходы в:</w:t>
            </w:r>
          </w:p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год возникновения)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32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7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Периодические расходы за период:</w:t>
            </w:r>
          </w:p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период)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32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7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812FD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Возможные поступления за период:</w:t>
            </w:r>
          </w:p>
          <w:p w:rsidR="00812FDF" w:rsidRDefault="00943486">
            <w:pPr>
              <w:keepNext/>
              <w:keepLines/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(указать период)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64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 единовременные расходы: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64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 периодические расходы за год: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64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Итого возможные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поступления за год: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ind w:right="75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16.4. Иные сведения о расходах (возможных поступлениях) бюджетов бюджетной системы Российской Федерации: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16.5. Источники данных: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916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pStyle w:val="ConsPlusNormal"/>
              <w:ind w:left="112" w:right="1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Оценка влияния на конкурентную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среду в Свердловской области: (место для текстового описания)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17.1. Источники данных: (место для текстового описания)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ind w:right="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 Риски решения проблемы предложенным способом регулирования и риски негативных последствий</w:t>
            </w:r>
          </w:p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keepNext/>
              <w:autoSpaceDE w:val="0"/>
              <w:spacing w:after="0" w:line="216" w:lineRule="auto"/>
              <w:ind w:right="2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18.1. Риски решения проблемы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предложенным способом и риски негативных последствий:</w:t>
            </w:r>
          </w:p>
        </w:tc>
        <w:tc>
          <w:tcPr>
            <w:tcW w:w="24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keepNext/>
              <w:autoSpaceDE w:val="0"/>
              <w:spacing w:after="0" w:line="216" w:lineRule="auto"/>
              <w:ind w:left="9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bookmarkStart w:id="3" w:name="P217"/>
            <w:bookmarkEnd w:id="3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18.2. Оценки вероятности наступления рисков: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keepNext/>
              <w:autoSpaceDE w:val="0"/>
              <w:spacing w:after="0" w:line="216" w:lineRule="auto"/>
              <w:ind w:left="70" w:right="126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18.3. Мето-ды контроля эффектив-ности избранного способа достиже-ния целей регулирования:</w:t>
            </w:r>
          </w:p>
          <w:p w:rsidR="00812FDF" w:rsidRDefault="00812FDF">
            <w:pPr>
              <w:keepNext/>
              <w:autoSpaceDE w:val="0"/>
              <w:spacing w:after="0" w:line="216" w:lineRule="auto"/>
              <w:ind w:left="7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keepNext/>
              <w:autoSpaceDE w:val="0"/>
              <w:spacing w:after="0" w:line="216" w:lineRule="auto"/>
              <w:ind w:right="135" w:hanging="8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18.4. Степень контроля рисков: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Риск 1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Риск 2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24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autoSpaceDE w:val="0"/>
              <w:spacing w:after="0" w:line="216" w:lineRule="auto"/>
              <w:ind w:left="113" w:right="1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Необходимые для достижения заявленных целей регулирования организационно - технические, методологические, информационные и иные мероприятия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ind w:right="7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19.1. Мероприятия, необходимые для достижения целей регулирования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autoSpaceDE w:val="0"/>
              <w:spacing w:after="0" w:line="216" w:lineRule="auto"/>
              <w:ind w:right="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19.2. Сро-ки</w:t>
            </w: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autoSpaceDE w:val="0"/>
              <w:spacing w:after="0" w:line="216" w:lineRule="auto"/>
              <w:ind w:left="8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19.3. Описание ожидаемого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результата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autoSpaceDE w:val="0"/>
              <w:spacing w:after="0" w:line="216" w:lineRule="auto"/>
              <w:ind w:left="9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19.4. Объем финансиро-вания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autoSpaceDE w:val="0"/>
              <w:spacing w:after="0" w:line="216" w:lineRule="auto"/>
              <w:ind w:left="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19.5. Источник</w:t>
            </w:r>
          </w:p>
          <w:p w:rsidR="00812FDF" w:rsidRDefault="00943486">
            <w:pPr>
              <w:autoSpaceDE w:val="0"/>
              <w:spacing w:after="0" w:line="216" w:lineRule="auto"/>
              <w:ind w:left="7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финансирования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Мероприятие 1</w:t>
            </w:r>
          </w:p>
        </w:tc>
        <w:tc>
          <w:tcPr>
            <w:tcW w:w="1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Мероприятие 2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1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autoSpaceDE w:val="0"/>
              <w:spacing w:after="0" w:line="216" w:lineRule="auto"/>
              <w:ind w:left="146" w:right="1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Предполагаемая дата вступления в силу проекта нормативного правового акта, оценка необходимости установления переходного периода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20.1. Предполагаемая дата вступления в силу проекта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нормативного правового акта:___ 20__ г.</w:t>
            </w:r>
          </w:p>
          <w:p w:rsidR="00812FDF" w:rsidRDefault="00812FDF">
            <w:pPr>
              <w:pStyle w:val="ConsPlusNormal"/>
              <w:jc w:val="both"/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5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20.2. Необходимость установления переходного периода и (или) отсрочки введения предлагаемого регулирования: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autoSpaceDE w:val="0"/>
              <w:spacing w:after="0" w:line="216" w:lineRule="auto"/>
              <w:ind w:left="145" w:right="1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Нет/Да (с указанием срока в днях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момента принятия проекта нормативного правового акта)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5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ind w:right="3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20.3. Необходимость распространения предлагаемого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регулирования на ранее возникшие отношения: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autoSpaceDE w:val="0"/>
              <w:spacing w:after="0" w:line="216" w:lineRule="auto"/>
              <w:ind w:left="145" w:right="1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Нет/Да (с указанием срока в днях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момента принятия проекта нормативного правового акта)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ind w:right="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20.4. Обоснование необходимости установления переходного периода и (или) отсрочки вступления в силу проекта нормативного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правового акта либо необходимости распространения предлагаемого регулирования на ранее возникшие отношения:</w:t>
            </w:r>
          </w:p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Индикативные показатели достижения цели регулирования и сроки их достижения</w:t>
            </w:r>
          </w:p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21.1. Цели предлагаемого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регулирования</w:t>
            </w:r>
          </w:p>
          <w:p w:rsidR="00812FDF" w:rsidRDefault="00812FDF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overflowPunct w:val="0"/>
              <w:autoSpaceDE w:val="0"/>
              <w:spacing w:after="0" w:line="216" w:lineRule="auto"/>
              <w:ind w:left="13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21.2. Инди-кативные показатели</w:t>
            </w:r>
          </w:p>
          <w:p w:rsidR="00812FDF" w:rsidRDefault="00812FDF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overflowPunct w:val="0"/>
              <w:autoSpaceDE w:val="0"/>
              <w:spacing w:after="0" w:line="216" w:lineRule="auto"/>
              <w:ind w:left="87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21.3. 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Сро-ки достиже-ния индикатив-</w:t>
            </w:r>
          </w:p>
          <w:p w:rsidR="00812FDF" w:rsidRDefault="00943486">
            <w:pPr>
              <w:overflowPunct w:val="0"/>
              <w:autoSpaceDE w:val="0"/>
              <w:spacing w:after="0" w:line="216" w:lineRule="auto"/>
              <w:ind w:left="87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ных показате-лей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overflowPunct w:val="0"/>
              <w:autoSpaceDE w:val="0"/>
              <w:spacing w:after="0" w:line="216" w:lineRule="auto"/>
              <w:ind w:left="70" w:right="138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21.4. Еди-ницы измерения индикатив-ных показате-лей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overflowPunct w:val="0"/>
              <w:autoSpaceDE w:val="0"/>
              <w:spacing w:after="0" w:line="216" w:lineRule="auto"/>
              <w:ind w:left="76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21.5. Целевые значения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943486">
            <w:pPr>
              <w:overflowPunct w:val="0"/>
              <w:autoSpaceDE w:val="0"/>
              <w:spacing w:after="0" w:line="216" w:lineRule="auto"/>
              <w:ind w:left="65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21.6. Способы расчета индикативных показателей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Цель 1</w:t>
            </w: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Цель 2</w:t>
            </w: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overflowPunct w:val="0"/>
              <w:autoSpaceDE w:val="0"/>
              <w:spacing w:after="0" w:line="216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2FDF" w:rsidRDefault="00812FDF">
            <w:pPr>
              <w:autoSpaceDE w:val="0"/>
              <w:spacing w:after="0"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  <w:p w:rsidR="00812FDF" w:rsidRDefault="00812FD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933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размещении уведомления о подготовке проекта акта (заполняется в случае, если по проекту акта проведена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предварительная оценка регулирующего воздействия)</w:t>
            </w:r>
          </w:p>
          <w:p w:rsidR="00812FDF" w:rsidRDefault="00812FDF">
            <w:pPr>
              <w:pStyle w:val="ConsPlusNormal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9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ind w:right="7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23.1. Сведения об организациях, извещенных о подготовке проекта акта:</w:t>
            </w:r>
          </w:p>
          <w:p w:rsidR="00812FDF" w:rsidRDefault="00943486">
            <w:pPr>
              <w:pStyle w:val="ConsPlusNormal"/>
              <w:ind w:right="7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организации, заключившие соглашение о сотрудничестве при проведении оценки регулирующего воздействия</w:t>
            </w:r>
          </w:p>
          <w:p w:rsidR="00812FDF" w:rsidRDefault="00943486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2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FDF" w:rsidRDefault="00943486">
            <w:pPr>
              <w:pStyle w:val="ConsPlusNormal"/>
              <w:ind w:left="164" w:right="18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23.2. Статистика предложений, поступивших по итогам публичных консультаций о подготовке проекта акта: Общее количество поступивших предложений: (место для текстового описания),</w:t>
            </w:r>
          </w:p>
          <w:p w:rsidR="00812FDF" w:rsidRDefault="00943486">
            <w:pPr>
              <w:pStyle w:val="ConsPlusNormal"/>
              <w:ind w:left="164" w:right="18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 них мнений о поддержке проекта акта: (место для текстового описания)</w:t>
            </w:r>
          </w:p>
          <w:p w:rsidR="00812FDF" w:rsidRDefault="00943486">
            <w:pPr>
              <w:pStyle w:val="ConsPlusNormal"/>
              <w:ind w:left="164" w:right="18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оличество учтенных предложений: (место для текстового описания)</w:t>
            </w:r>
          </w:p>
          <w:p w:rsidR="00812FDF" w:rsidRDefault="00943486">
            <w:pPr>
              <w:pStyle w:val="ConsPlusNormal"/>
              <w:keepNext/>
              <w:keepLines/>
              <w:widowControl/>
              <w:ind w:left="164" w:right="18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частично учтенных предложений: (место для текстового описания)</w:t>
            </w:r>
          </w:p>
          <w:p w:rsidR="00812FDF" w:rsidRDefault="00943486">
            <w:pPr>
              <w:pStyle w:val="ConsPlusNormal"/>
              <w:keepNext/>
              <w:widowControl/>
              <w:ind w:left="164" w:right="18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неучтенных предложений: (место для текстового описания)</w:t>
            </w:r>
          </w:p>
          <w:p w:rsidR="00812FDF" w:rsidRDefault="00812FDF">
            <w:pPr>
              <w:pStyle w:val="ConsPlusNormal"/>
              <w:ind w:left="16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FDF" w:rsidRDefault="00943486">
            <w:pPr>
              <w:pStyle w:val="ConsPlusNormal"/>
              <w:ind w:left="139" w:right="13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23.3. Иные сведения о проведении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публичных консультаций: (место для текстового описания)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pStyle w:val="ConsPlusNormal"/>
              <w:keepNext/>
              <w:keepLines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931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FDF" w:rsidRDefault="00943486">
            <w:pPr>
              <w:pStyle w:val="ConsPlusNormal"/>
              <w:keepNext/>
              <w:keepLines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Сведения о проведении публичных консультаций</w:t>
            </w:r>
          </w:p>
          <w:p w:rsidR="00812FDF" w:rsidRDefault="00812FDF">
            <w:pPr>
              <w:pStyle w:val="ConsPlusNormal"/>
              <w:keepNext/>
              <w:keepLines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9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24.1. Сведения об организациях, извещенных о проведении публичных консультаций: организации, заключившие соглашение о сотрудничестве</w:t>
            </w:r>
          </w:p>
          <w:p w:rsidR="00812FDF" w:rsidRDefault="0094348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 проведении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оценки регулирующего воздействия: (место для текстового описания)</w:t>
            </w:r>
          </w:p>
        </w:tc>
        <w:tc>
          <w:tcPr>
            <w:tcW w:w="2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FDF" w:rsidRDefault="00943486">
            <w:pPr>
              <w:autoSpaceDE w:val="0"/>
              <w:spacing w:after="0"/>
              <w:ind w:left="13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24.2. Статистика предложений, поступивших по итогам публичных консультаций Общее количество поступивших предложений по проекту акта: </w:t>
            </w:r>
          </w:p>
          <w:p w:rsidR="00812FDF" w:rsidRDefault="00943486">
            <w:pPr>
              <w:autoSpaceDE w:val="0"/>
              <w:spacing w:after="0"/>
              <w:ind w:left="13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812FDF" w:rsidRDefault="00943486">
            <w:pPr>
              <w:autoSpaceDE w:val="0"/>
              <w:spacing w:after="0"/>
              <w:ind w:left="13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812FDF" w:rsidRDefault="00943486">
            <w:pPr>
              <w:keepNext/>
              <w:keepLines/>
              <w:autoSpaceDE w:val="0"/>
              <w:spacing w:after="0"/>
              <w:ind w:lef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Мнений 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поддержке проекта акта:</w:t>
            </w:r>
          </w:p>
          <w:p w:rsidR="00812FDF" w:rsidRDefault="00943486">
            <w:pPr>
              <w:keepNext/>
              <w:keepLines/>
              <w:autoSpaceDE w:val="0"/>
              <w:spacing w:after="0"/>
              <w:ind w:lef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812FDF" w:rsidRDefault="00943486">
            <w:pPr>
              <w:keepNext/>
              <w:keepLines/>
              <w:autoSpaceDE w:val="0"/>
              <w:spacing w:after="0"/>
              <w:ind w:lef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учтенных предложений:</w:t>
            </w:r>
          </w:p>
          <w:p w:rsidR="00812FDF" w:rsidRDefault="00943486">
            <w:pPr>
              <w:keepNext/>
              <w:keepLines/>
              <w:autoSpaceDE w:val="0"/>
              <w:spacing w:after="0"/>
              <w:ind w:lef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812FDF" w:rsidRDefault="00943486">
            <w:pPr>
              <w:autoSpaceDE w:val="0"/>
              <w:spacing w:after="0"/>
              <w:ind w:left="13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частично учтенных предложений: </w:t>
            </w:r>
          </w:p>
          <w:p w:rsidR="00812FDF" w:rsidRDefault="00943486">
            <w:pPr>
              <w:autoSpaceDE w:val="0"/>
              <w:spacing w:after="0"/>
              <w:ind w:left="13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812FDF" w:rsidRDefault="00943486">
            <w:pPr>
              <w:autoSpaceDE w:val="0"/>
              <w:spacing w:after="0"/>
              <w:ind w:left="13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неучтенных предложений:</w:t>
            </w:r>
          </w:p>
          <w:p w:rsidR="00812FDF" w:rsidRDefault="00943486">
            <w:pPr>
              <w:autoSpaceDE w:val="0"/>
              <w:spacing w:after="0"/>
              <w:ind w:left="13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сания)</w:t>
            </w:r>
          </w:p>
          <w:p w:rsidR="00812FDF" w:rsidRDefault="00943486">
            <w:pPr>
              <w:autoSpaceDE w:val="0"/>
              <w:spacing w:after="0"/>
              <w:ind w:left="13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поступивших предложений по сопроводительным документам:</w:t>
            </w:r>
          </w:p>
          <w:p w:rsidR="00812FDF" w:rsidRDefault="00943486">
            <w:pPr>
              <w:autoSpaceDE w:val="0"/>
              <w:spacing w:after="0"/>
              <w:ind w:left="13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(место для текстового описания), </w:t>
            </w:r>
          </w:p>
          <w:p w:rsidR="00812FDF" w:rsidRDefault="00943486">
            <w:pPr>
              <w:autoSpaceDE w:val="0"/>
              <w:spacing w:after="0"/>
              <w:ind w:left="13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 них учтено:</w:t>
            </w:r>
          </w:p>
          <w:p w:rsidR="00812FDF" w:rsidRDefault="00943486">
            <w:pPr>
              <w:keepNext/>
              <w:keepLines/>
              <w:autoSpaceDE w:val="0"/>
              <w:spacing w:after="0"/>
              <w:ind w:lef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(место для текстового описания), </w:t>
            </w:r>
          </w:p>
          <w:p w:rsidR="00812FDF" w:rsidRDefault="00943486">
            <w:pPr>
              <w:keepNext/>
              <w:keepLines/>
              <w:autoSpaceDE w:val="0"/>
              <w:spacing w:after="0"/>
              <w:ind w:lef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учтено:</w:t>
            </w:r>
          </w:p>
          <w:p w:rsidR="00812FDF" w:rsidRDefault="00943486">
            <w:pPr>
              <w:autoSpaceDE w:val="0"/>
              <w:spacing w:after="0"/>
              <w:ind w:left="13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описания).</w:t>
            </w:r>
          </w:p>
        </w:tc>
        <w:tc>
          <w:tcPr>
            <w:tcW w:w="4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FDF" w:rsidRDefault="00943486">
            <w:pPr>
              <w:autoSpaceDE w:val="0"/>
              <w:spacing w:after="0"/>
              <w:ind w:left="11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24.3. Устраненные в ходе подготовки и обсуждения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проекта акта административные барьеры и избыточные издержки: (место для текстового описания)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941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FDF" w:rsidRDefault="00943486">
            <w:pPr>
              <w:autoSpaceDE w:val="0"/>
              <w:spacing w:after="0"/>
              <w:ind w:left="12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Выводы о целесообразности и оптимальности предлагаемого регулирования</w:t>
            </w:r>
          </w:p>
        </w:tc>
      </w:tr>
      <w:tr w:rsidR="00812FDF">
        <w:tblPrEx>
          <w:tblCellMar>
            <w:top w:w="0" w:type="dxa"/>
            <w:bottom w:w="0" w:type="dxa"/>
          </w:tblCellMar>
        </w:tblPrEx>
        <w:tc>
          <w:tcPr>
            <w:tcW w:w="2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FDF" w:rsidRDefault="0094348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25.1. Оценка позитивных и негативных эффектов для общества при введении предлагаемого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регулирования: (место для текстового описания)</w:t>
            </w:r>
          </w:p>
        </w:tc>
        <w:tc>
          <w:tcPr>
            <w:tcW w:w="18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FDF" w:rsidRDefault="00943486">
            <w:pPr>
              <w:autoSpaceDE w:val="0"/>
              <w:spacing w:after="0"/>
              <w:ind w:left="6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25.2. Дополнительные сведения, позволяющие оценить обоснованность предлагаемого регулирования: (место для текстового описания)</w:t>
            </w:r>
          </w:p>
        </w:tc>
        <w:tc>
          <w:tcPr>
            <w:tcW w:w="1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FDF" w:rsidRDefault="00943486">
            <w:pPr>
              <w:autoSpaceDE w:val="0"/>
              <w:spacing w:after="0"/>
              <w:ind w:left="7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25.3. Источники данных:(место для текстового описания)</w:t>
            </w:r>
          </w:p>
        </w:tc>
        <w:tc>
          <w:tcPr>
            <w:tcW w:w="4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FDF" w:rsidRDefault="00943486">
            <w:pPr>
              <w:autoSpaceDE w:val="0"/>
              <w:spacing w:after="0"/>
              <w:ind w:left="110" w:right="13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25.4. Вывод о наличии либо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 отсутствии в итоговой редакции проекта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ению необоснованных расходов субъектов предпринимательской и иной экономической деятельности, а также бюджетов всех уровней бюджетной системы Российской Федерации:</w:t>
            </w:r>
          </w:p>
          <w:p w:rsidR="00812FDF" w:rsidRDefault="00943486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812FDF" w:rsidRDefault="00812FDF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12FDF" w:rsidRDefault="00812FDF">
      <w:pPr>
        <w:pStyle w:val="ConsPlusNonformat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812FDF" w:rsidRDefault="00943486">
      <w:pPr>
        <w:pStyle w:val="ConsPlusNonformat"/>
        <w:widowControl/>
        <w:spacing w:line="21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Приложение: Сводка предложений с указанием сведений об их</w:t>
      </w:r>
      <w:r>
        <w:rPr>
          <w:rFonts w:ascii="Liberation Serif" w:hAnsi="Liberation Serif" w:cs="Liberation Serif"/>
          <w:sz w:val="28"/>
          <w:szCs w:val="28"/>
        </w:rPr>
        <w:t xml:space="preserve"> учете или причинах отклонения и иные приложения при наличии.</w:t>
      </w:r>
    </w:p>
    <w:p w:rsidR="00812FDF" w:rsidRDefault="00812FDF">
      <w:pPr>
        <w:pStyle w:val="ConsPlusNonformat"/>
        <w:widowControl/>
        <w:spacing w:line="21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12FDF" w:rsidRDefault="00812FDF">
      <w:pPr>
        <w:pStyle w:val="ConsPlusNonformat"/>
        <w:widowControl/>
        <w:spacing w:line="21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12FDF" w:rsidRDefault="00943486">
      <w:pPr>
        <w:pStyle w:val="ConsPlusNonformat"/>
        <w:widowControl/>
        <w:spacing w:line="21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Руководитель (заместитель руководителя)</w:t>
      </w:r>
    </w:p>
    <w:p w:rsidR="00812FDF" w:rsidRDefault="00943486">
      <w:pPr>
        <w:pStyle w:val="ConsPlusNonformat"/>
        <w:widowControl/>
        <w:spacing w:line="21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профильного органа</w:t>
      </w:r>
    </w:p>
    <w:p w:rsidR="00812FDF" w:rsidRDefault="00943486">
      <w:pPr>
        <w:pStyle w:val="ConsPlusNonformat"/>
        <w:widowControl/>
        <w:spacing w:line="21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                          ____________ _______________</w:t>
      </w:r>
    </w:p>
    <w:p w:rsidR="00812FDF" w:rsidRDefault="00943486">
      <w:pPr>
        <w:pStyle w:val="ConsPlusNonformat"/>
        <w:spacing w:line="21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(инициалы, фамилия)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дата                подпись</w:t>
      </w:r>
    </w:p>
    <w:p w:rsidR="00812FDF" w:rsidRDefault="00812FDF">
      <w:pPr>
        <w:rPr>
          <w:rFonts w:ascii="Liberation Serif" w:hAnsi="Liberation Serif" w:cs="Liberation Serif"/>
        </w:rPr>
      </w:pPr>
    </w:p>
    <w:p w:rsidR="00812FDF" w:rsidRDefault="00812FDF">
      <w:pPr>
        <w:rPr>
          <w:rFonts w:ascii="Liberation Serif" w:hAnsi="Liberation Serif" w:cs="Liberation Serif"/>
        </w:rPr>
      </w:pPr>
    </w:p>
    <w:p w:rsidR="00812FDF" w:rsidRDefault="00943486">
      <w:pPr>
        <w:spacing w:after="0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&lt;1&gt; В случае, если положения проекта нормативного правового акта вступают в силу в разные сроки.</w:t>
      </w:r>
    </w:p>
    <w:p w:rsidR="00812FDF" w:rsidRDefault="00943486">
      <w:pPr>
        <w:spacing w:after="0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&lt;2&gt; Необходимо указать источник данных, например, гиперссылку на адрес страницы сайта, где данные п</w:t>
      </w:r>
      <w:r>
        <w:rPr>
          <w:rFonts w:ascii="Liberation Serif" w:hAnsi="Liberation Serif" w:cs="Liberation Serif"/>
        </w:rPr>
        <w:t>убликуются официально.</w:t>
      </w:r>
    </w:p>
    <w:p w:rsidR="00812FDF" w:rsidRDefault="00943486">
      <w:pPr>
        <w:spacing w:after="0"/>
        <w:ind w:firstLine="709"/>
      </w:pPr>
      <w:r>
        <w:rPr>
          <w:rFonts w:ascii="Liberation Serif" w:hAnsi="Liberation Serif" w:cs="Liberation Serif"/>
        </w:rPr>
        <w:t>&lt;3&gt; Возможные формы оценки соблюдения обязательных требований:</w:t>
      </w:r>
    </w:p>
    <w:p w:rsidR="00812FDF" w:rsidRDefault="00943486">
      <w:pPr>
        <w:spacing w:after="0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- государственный контроль (надзор);</w:t>
      </w:r>
    </w:p>
    <w:p w:rsidR="00812FDF" w:rsidRDefault="00943486">
      <w:pPr>
        <w:spacing w:after="0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- привлечение к административной ответственности;</w:t>
      </w:r>
    </w:p>
    <w:p w:rsidR="00812FDF" w:rsidRDefault="00943486">
      <w:pPr>
        <w:spacing w:after="0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- предоставление лицензий;</w:t>
      </w:r>
    </w:p>
    <w:p w:rsidR="00812FDF" w:rsidRDefault="00943486">
      <w:pPr>
        <w:spacing w:after="0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- предоставление иных разрешений;</w:t>
      </w:r>
    </w:p>
    <w:p w:rsidR="00812FDF" w:rsidRDefault="00943486">
      <w:pPr>
        <w:spacing w:after="0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- аккредитация;</w:t>
      </w:r>
    </w:p>
    <w:p w:rsidR="00812FDF" w:rsidRDefault="00943486">
      <w:pPr>
        <w:spacing w:after="0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- оценка соответствия продукции;</w:t>
      </w:r>
    </w:p>
    <w:p w:rsidR="00812FDF" w:rsidRDefault="00943486">
      <w:pPr>
        <w:spacing w:after="0"/>
        <w:ind w:firstLine="709"/>
      </w:pPr>
      <w:r>
        <w:rPr>
          <w:rFonts w:ascii="Liberation Serif" w:hAnsi="Liberation Serif" w:cs="Liberation Serif"/>
        </w:rPr>
        <w:t xml:space="preserve"> - иные формы оценки и экспертизы.</w:t>
      </w:r>
    </w:p>
    <w:sectPr w:rsidR="00812FDF">
      <w:headerReference w:type="default" r:id="rId8"/>
      <w:pgSz w:w="11906" w:h="16838"/>
      <w:pgMar w:top="1134" w:right="567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486" w:rsidRDefault="00943486">
      <w:pPr>
        <w:spacing w:after="0"/>
      </w:pPr>
      <w:r>
        <w:separator/>
      </w:r>
    </w:p>
  </w:endnote>
  <w:endnote w:type="continuationSeparator" w:id="0">
    <w:p w:rsidR="00943486" w:rsidRDefault="009434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486" w:rsidRDefault="0094348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43486" w:rsidRDefault="009434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92" w:rsidRDefault="00943486">
    <w:pPr>
      <w:pStyle w:val="a3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 w:rsidR="00A72C3C">
      <w:rPr>
        <w:rFonts w:ascii="Liberation Serif" w:hAnsi="Liberation Serif" w:cs="Liberation Serif"/>
        <w:noProof/>
        <w:sz w:val="24"/>
        <w:szCs w:val="24"/>
      </w:rPr>
      <w:t>2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11476"/>
    <w:multiLevelType w:val="multilevel"/>
    <w:tmpl w:val="64989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Liberation Serif" w:hAnsi="Liberation Serif" w:cs="Liberation Serif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12FDF"/>
    <w:rsid w:val="00812FDF"/>
    <w:rsid w:val="00943486"/>
    <w:rsid w:val="00A7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EE3D3-D515-4F42-8036-FA6CF7C9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ConsPlusNormal">
    <w:name w:val="ConsPlusNormal"/>
    <w:pPr>
      <w:widowControl w:val="0"/>
      <w:suppressAutoHyphens/>
      <w:autoSpaceDE w:val="0"/>
      <w:spacing w:after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677"/>
        <w:tab w:val="right" w:pos="9355"/>
      </w:tabs>
      <w:spacing w:after="0"/>
    </w:pPr>
  </w:style>
  <w:style w:type="paragraph" w:styleId="a4">
    <w:name w:val="footer"/>
    <w:basedOn w:val="a"/>
    <w:pPr>
      <w:tabs>
        <w:tab w:val="center" w:pos="4677"/>
        <w:tab w:val="right" w:pos="9355"/>
      </w:tabs>
      <w:spacing w:after="0"/>
    </w:pPr>
  </w:style>
  <w:style w:type="paragraph" w:styleId="a5">
    <w:name w:val="List Paragraph"/>
    <w:basedOn w:val="a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left">
    <w:name w:val="Header left"/>
    <w:basedOn w:val="a3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rPr>
      <w:rFonts w:ascii="Calibri" w:eastAsia="Calibri" w:hAnsi="Calibri" w:cs="Times New Roman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9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gulation.midur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Юлия Михайловна</dc:creator>
  <dc:description/>
  <cp:lastModifiedBy>Якимова Арина Викторовна</cp:lastModifiedBy>
  <cp:revision>2</cp:revision>
  <cp:lastPrinted>2023-05-19T05:14:00Z</cp:lastPrinted>
  <dcterms:created xsi:type="dcterms:W3CDTF">2023-09-29T11:22:00Z</dcterms:created>
  <dcterms:modified xsi:type="dcterms:W3CDTF">2023-09-29T11:22:00Z</dcterms:modified>
</cp:coreProperties>
</file>