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995" w:rsidRPr="003A0185" w:rsidRDefault="003A0185">
      <w:pPr>
        <w:widowControl w:val="0"/>
        <w:autoSpaceDE w:val="0"/>
        <w:spacing w:after="0" w:line="240" w:lineRule="auto"/>
        <w:rPr>
          <w:rFonts w:ascii="Liberation Serif" w:eastAsia="Times New Roman" w:hAnsi="Liberation Serif" w:cs="Liberation Serif"/>
          <w:bCs/>
          <w:i/>
          <w:sz w:val="26"/>
          <w:szCs w:val="26"/>
          <w:lang w:eastAsia="ru-RU"/>
        </w:rPr>
      </w:pPr>
      <w:r w:rsidRPr="003A0185">
        <w:rPr>
          <w:rFonts w:ascii="Liberation Serif" w:eastAsia="Times New Roman" w:hAnsi="Liberation Serif" w:cs="Liberation Serif"/>
          <w:bCs/>
          <w:i/>
          <w:sz w:val="26"/>
          <w:szCs w:val="26"/>
          <w:lang w:eastAsia="ru-RU"/>
        </w:rPr>
        <w:t>проект</w:t>
      </w:r>
    </w:p>
    <w:p w:rsidR="00F45995" w:rsidRDefault="00F45995">
      <w:pPr>
        <w:widowControl w:val="0"/>
        <w:autoSpaceDE w:val="0"/>
        <w:spacing w:after="0" w:line="240" w:lineRule="auto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p w:rsidR="00F45995" w:rsidRDefault="00741517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ЗАКЛЮЧЕНИЕ </w:t>
      </w:r>
    </w:p>
    <w:p w:rsidR="00F45995" w:rsidRDefault="00741517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о результатах оценки фактического воздействия </w:t>
      </w:r>
      <w:r>
        <w:rPr>
          <w:rFonts w:ascii="Liberation Serif" w:hAnsi="Liberation Serif" w:cs="Liberation Serif"/>
          <w:b/>
          <w:sz w:val="26"/>
          <w:szCs w:val="26"/>
        </w:rPr>
        <w:br/>
        <w:t>нормативного правового акта Свердловской области</w:t>
      </w:r>
    </w:p>
    <w:p w:rsidR="00F45995" w:rsidRDefault="00F4599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tbl>
      <w:tblPr>
        <w:tblW w:w="99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828"/>
        <w:gridCol w:w="1293"/>
        <w:gridCol w:w="671"/>
        <w:gridCol w:w="303"/>
        <w:gridCol w:w="1540"/>
        <w:gridCol w:w="427"/>
        <w:gridCol w:w="331"/>
        <w:gridCol w:w="15"/>
        <w:gridCol w:w="1355"/>
        <w:gridCol w:w="844"/>
        <w:gridCol w:w="843"/>
        <w:gridCol w:w="741"/>
        <w:gridCol w:w="50"/>
        <w:gridCol w:w="50"/>
      </w:tblGrid>
      <w:tr w:rsidR="00F45995">
        <w:tc>
          <w:tcPr>
            <w:tcW w:w="98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val="en-US"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F459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1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Основные реквизиты нормативного правового акта, в том числе вид, дата, номер, наименование, редакция, источник и дата публикации (или группы актов):</w:t>
            </w:r>
          </w:p>
          <w:p w:rsidR="00F45995" w:rsidRDefault="007415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59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1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вступления в силу нормативного правового акта и его отдельных положений (срок действия нормативного правового акта и его отдельных положений):</w:t>
            </w:r>
          </w:p>
          <w:p w:rsidR="00F45995" w:rsidRDefault="007415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59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91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Исполнительный орган государственный власти Свердловской области, принявший нормативный правовой акт и (или) к компетенции и к полномочиям которого относится исследуемая сфера общественных отношений (исполнительный орган государственной власти, проводивший оценку регулирующего воздействия):</w:t>
            </w:r>
          </w:p>
          <w:p w:rsidR="00F45995" w:rsidRDefault="007415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59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91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Сфера государственного регулирования (вид экономической деятельности, 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которую направлено регулирование):</w:t>
            </w:r>
          </w:p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45995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91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 проведении публичных консультаций по проекту нормативного правового акта в рамках оценки регулирующего воздействия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5995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1.5.1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widowControl w:val="0"/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Сроки проведения публичных консультаций:</w:t>
            </w:r>
          </w:p>
          <w:p w:rsidR="00F45995" w:rsidRDefault="00741517">
            <w:pPr>
              <w:widowControl w:val="0"/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начало: «___» ___________ 20__г.</w:t>
            </w:r>
          </w:p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окончание: «___» ___________ 20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_г.</w:t>
            </w:r>
          </w:p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F45995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1.5.2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Полный электронный адрес размещения нормативного правового акта и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проекта заключения на официальном сайте: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5995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1.6.1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widowControl w:val="0"/>
              <w:tabs>
                <w:tab w:val="left" w:pos="1875"/>
              </w:tabs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ФИО ответственного исполнителя профильного органа:</w:t>
            </w:r>
          </w:p>
          <w:p w:rsidR="00F45995" w:rsidRDefault="00F45995">
            <w:pPr>
              <w:widowControl w:val="0"/>
              <w:tabs>
                <w:tab w:val="left" w:pos="1875"/>
              </w:tabs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widowControl w:val="0"/>
              <w:tabs>
                <w:tab w:val="left" w:pos="1875"/>
              </w:tabs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widowControl w:val="0"/>
              <w:tabs>
                <w:tab w:val="left" w:pos="1875"/>
              </w:tabs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F45995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1.6.2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Должность:</w:t>
            </w:r>
          </w:p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F45995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1.6.3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Телефон:</w:t>
            </w:r>
          </w:p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F45995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1.6.4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3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электронной почты:</w:t>
            </w:r>
          </w:p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F45995">
        <w:tc>
          <w:tcPr>
            <w:tcW w:w="98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2.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Оценка фактических положительных и отрицательных последствий регулирования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59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Описание фактических положительных последствий регулирования</w:t>
            </w:r>
          </w:p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5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459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Описание фактических отрицательных последствий регулирования</w:t>
            </w:r>
          </w:p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5995">
        <w:tc>
          <w:tcPr>
            <w:tcW w:w="98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3.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Оценка эффективности достижения заявленных целей регулирования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5995">
        <w:tc>
          <w:tcPr>
            <w:tcW w:w="98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Цель регулирования: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45995">
        <w:tc>
          <w:tcPr>
            <w:tcW w:w="3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3.1.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Показатели (индикаторы) достижения целей регулирования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3.2.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Единицы измерения индикативных показателей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3.3.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Целевое значение показателя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3.4.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Достижение</w:t>
            </w:r>
          </w:p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значения показателя</w:t>
            </w:r>
          </w:p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разбивкой по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годам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5995">
        <w:trPr>
          <w:trHeight w:val="614"/>
        </w:trPr>
        <w:tc>
          <w:tcPr>
            <w:tcW w:w="379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(Индикатор №1) ________________________</w:t>
            </w:r>
          </w:p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(Индикатор №…) ________________________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45995">
        <w:trPr>
          <w:trHeight w:val="609"/>
        </w:trPr>
        <w:tc>
          <w:tcPr>
            <w:tcW w:w="379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45995">
        <w:tc>
          <w:tcPr>
            <w:tcW w:w="98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4.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val="en-US"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Оценка расходов и доходов областного бюджета от реализации предусмотренных нормативным правовым актом функций, полномочий, обязанностей и прав органов государственной власти Свердловской области и органов местного самоуправления муниципальных образований, расположенных на территории Свердловской области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F45995">
        <w:tc>
          <w:tcPr>
            <w:tcW w:w="3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4.1.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Реализация функций, полномочий, обязанностей 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</w:t>
            </w:r>
          </w:p>
        </w:tc>
        <w:tc>
          <w:tcPr>
            <w:tcW w:w="2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4.2.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Оценка расходов</w:t>
            </w:r>
          </w:p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доходов, запланированных 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этапе принятия проекта акта 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отраженных</w:t>
            </w:r>
          </w:p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заключении об ОРВ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4.3.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Фактическая оценка расходов и поступлений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45995">
        <w:tc>
          <w:tcPr>
            <w:tcW w:w="3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F459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91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Источники данных:</w:t>
            </w:r>
          </w:p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45995">
        <w:tc>
          <w:tcPr>
            <w:tcW w:w="98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5.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val="en-US"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Выводы о достижении заявленных целей за счет регулирования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F459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91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Выводы о достижения целей регулирования:</w:t>
            </w:r>
          </w:p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459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91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Иные выводы о фактическом воздействии регулирования:</w:t>
            </w:r>
          </w:p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45995">
        <w:tc>
          <w:tcPr>
            <w:tcW w:w="98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6. Плановые значения показателей (индикаторов) эффективности достижения заявленных целей регулирования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45995"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6.1. Показатели (индикаторы) достижения целей регулирования</w:t>
            </w:r>
          </w:p>
        </w:tc>
        <w:tc>
          <w:tcPr>
            <w:tcW w:w="3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741517">
            <w:pPr>
              <w:spacing w:after="0" w:line="240" w:lineRule="auto"/>
              <w:ind w:left="14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6.2. Единицы измерения индикативных показателей</w:t>
            </w:r>
          </w:p>
        </w:tc>
        <w:tc>
          <w:tcPr>
            <w:tcW w:w="3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741517">
            <w:pPr>
              <w:spacing w:after="0" w:line="240" w:lineRule="auto"/>
              <w:ind w:left="11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6.3. Плановые значения показателей (индикаторов) дальнейшего достижения целей/ эффективности регулирования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45995"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(Индикатор №1)</w:t>
            </w:r>
          </w:p>
        </w:tc>
        <w:tc>
          <w:tcPr>
            <w:tcW w:w="3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45995"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(Индикатор №…)</w:t>
            </w:r>
          </w:p>
        </w:tc>
        <w:tc>
          <w:tcPr>
            <w:tcW w:w="3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995" w:rsidRDefault="00F4599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F45995" w:rsidRDefault="00F4599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9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8214"/>
      </w:tblGrid>
      <w:tr w:rsidR="00F45995"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ind w:left="-105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Приложение:</w:t>
            </w:r>
          </w:p>
        </w:tc>
        <w:tc>
          <w:tcPr>
            <w:tcW w:w="8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95" w:rsidRDefault="00741517">
            <w:pPr>
              <w:spacing w:after="0" w:line="240" w:lineRule="auto"/>
              <w:ind w:left="-107"/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Заключение, подготовленное по результатам оценки регулирующего воздействия на стадии разработки и согласования проекта, рассматриваемого нормативного правового акта, со сводкой предложений;</w:t>
            </w:r>
          </w:p>
          <w:p w:rsidR="00F45995" w:rsidRDefault="00741517">
            <w:pPr>
              <w:spacing w:after="0" w:line="240" w:lineRule="auto"/>
              <w:ind w:left="-107"/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2.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Сводка предложений (размещается с заключением по итогам публичных консультаций по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проекту заключения).</w:t>
            </w:r>
          </w:p>
        </w:tc>
      </w:tr>
    </w:tbl>
    <w:p w:rsidR="00F45995" w:rsidRDefault="00F4599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45995" w:rsidRDefault="00F4599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45995" w:rsidRDefault="0074151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«___» ______________ 20___ года</w:t>
      </w:r>
    </w:p>
    <w:p w:rsidR="00F45995" w:rsidRDefault="00F4599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45995" w:rsidRDefault="00741517">
      <w:pPr>
        <w:spacing w:after="0" w:line="240" w:lineRule="auto"/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Министр экономики и территориального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развития Свердловской области                                                                         И.О. Фамилия</w:t>
      </w:r>
    </w:p>
    <w:sectPr w:rsidR="00F45995">
      <w:headerReference w:type="default" r:id="rId6"/>
      <w:headerReference w:type="first" r:id="rId7"/>
      <w:pgSz w:w="11905" w:h="16838"/>
      <w:pgMar w:top="1134" w:right="567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E24" w:rsidRDefault="00C32E24">
      <w:pPr>
        <w:spacing w:after="0" w:line="240" w:lineRule="auto"/>
      </w:pPr>
      <w:r>
        <w:separator/>
      </w:r>
    </w:p>
  </w:endnote>
  <w:endnote w:type="continuationSeparator" w:id="0">
    <w:p w:rsidR="00C32E24" w:rsidRDefault="00C3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E24" w:rsidRDefault="00C32E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32E24" w:rsidRDefault="00C32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83" w:rsidRDefault="00741517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3A0185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83" w:rsidRDefault="00C32E2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95"/>
    <w:rsid w:val="002E485E"/>
    <w:rsid w:val="003A0185"/>
    <w:rsid w:val="00741517"/>
    <w:rsid w:val="00C32E24"/>
    <w:rsid w:val="00F4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3E066-AB56-4AF3-B1FE-BF54D51B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</w:style>
  <w:style w:type="paragraph" w:styleId="a5">
    <w:name w:val="List Paragraph"/>
    <w:basedOn w:val="a"/>
    <w:pPr>
      <w:ind w:left="720"/>
    </w:pPr>
  </w:style>
  <w:style w:type="paragraph" w:customStyle="1" w:styleId="1">
    <w:name w:val="Стиль1"/>
    <w:basedOn w:val="a"/>
    <w:pPr>
      <w:spacing w:line="240" w:lineRule="auto"/>
      <w:jc w:val="both"/>
    </w:pPr>
    <w:rPr>
      <w:rFonts w:ascii="Times New Roman" w:hAnsi="Times New Roman"/>
      <w:sz w:val="28"/>
    </w:rPr>
  </w:style>
  <w:style w:type="paragraph" w:styleId="a6">
    <w:name w:val="No Spacing"/>
    <w:pPr>
      <w:suppressAutoHyphens/>
      <w:spacing w:after="0"/>
    </w:pPr>
  </w:style>
  <w:style w:type="character" w:customStyle="1" w:styleId="10">
    <w:name w:val="Стиль1 Знак"/>
    <w:basedOn w:val="a0"/>
    <w:rPr>
      <w:rFonts w:ascii="Times New Roman" w:hAnsi="Times New Roman"/>
      <w:sz w:val="28"/>
    </w:rPr>
  </w:style>
  <w:style w:type="paragraph" w:styleId="a7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</w:style>
  <w:style w:type="paragraph" w:customStyle="1" w:styleId="ConsPlusTitle">
    <w:name w:val="ConsPlusTitle"/>
    <w:pPr>
      <w:widowControl w:val="0"/>
      <w:suppressAutoHyphens/>
      <w:autoSpaceDE w:val="0"/>
      <w:spacing w:after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/>
    </w:pPr>
    <w:rPr>
      <w:rFonts w:eastAsia="Times New Roman" w:cs="Calibri"/>
      <w:szCs w:val="20"/>
      <w:lang w:eastAsia="ru-RU"/>
    </w:rPr>
  </w:style>
  <w:style w:type="paragraph" w:styleId="ab">
    <w:name w:val="Body Text"/>
    <w:basedOn w:val="a"/>
    <w:pPr>
      <w:spacing w:after="120" w:line="240" w:lineRule="auto"/>
    </w:pPr>
    <w:rPr>
      <w:rFonts w:ascii="Times New Roman" w:eastAsia="Times New Roman" w:hAnsi="Times New Roman"/>
      <w:kern w:val="3"/>
      <w:sz w:val="28"/>
      <w:szCs w:val="20"/>
      <w:lang w:eastAsia="ru-RU"/>
    </w:rPr>
  </w:style>
  <w:style w:type="character" w:customStyle="1" w:styleId="ac">
    <w:name w:val="Основной текст Знак"/>
    <w:basedOn w:val="a0"/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paragraph" w:styleId="ad">
    <w:name w:val="annotation text"/>
    <w:basedOn w:val="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rPr>
      <w:sz w:val="20"/>
      <w:szCs w:val="20"/>
    </w:rPr>
  </w:style>
  <w:style w:type="character" w:styleId="af">
    <w:name w:val="annotation reference"/>
    <w:basedOn w:val="a0"/>
    <w:rPr>
      <w:sz w:val="16"/>
      <w:szCs w:val="16"/>
    </w:rPr>
  </w:style>
  <w:style w:type="paragraph" w:styleId="af0">
    <w:name w:val="annotation subject"/>
    <w:basedOn w:val="ad"/>
    <w:next w:val="ad"/>
    <w:rPr>
      <w:b/>
      <w:bCs/>
    </w:rPr>
  </w:style>
  <w:style w:type="character" w:customStyle="1" w:styleId="11">
    <w:name w:val="Текст примечания Знак1"/>
    <w:basedOn w:val="a0"/>
    <w:rPr>
      <w:sz w:val="20"/>
      <w:szCs w:val="20"/>
    </w:rPr>
  </w:style>
  <w:style w:type="character" w:customStyle="1" w:styleId="af1">
    <w:name w:val="Тема примечания Знак"/>
    <w:basedOn w:val="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Светлова Елена Александровна</dc:creator>
  <dc:description/>
  <cp:lastModifiedBy>Якимова Арина Викторовна</cp:lastModifiedBy>
  <cp:revision>3</cp:revision>
  <cp:lastPrinted>2021-02-01T13:54:00Z</cp:lastPrinted>
  <dcterms:created xsi:type="dcterms:W3CDTF">2022-04-22T05:42:00Z</dcterms:created>
  <dcterms:modified xsi:type="dcterms:W3CDTF">2023-09-29T11:33:00Z</dcterms:modified>
</cp:coreProperties>
</file>