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3C" w:rsidRDefault="00372C3C" w:rsidP="0017673A">
      <w:pPr>
        <w:pStyle w:val="2"/>
        <w:rPr>
          <w:lang w:eastAsia="ru-RU"/>
        </w:rPr>
      </w:pPr>
      <w:bookmarkStart w:id="0" w:name="_GoBack"/>
      <w:bookmarkEnd w:id="0"/>
    </w:p>
    <w:p w:rsidR="00372C3C" w:rsidRDefault="00D57F21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ПРОЕКТ ЗАКЛЮЧЕНИЯ</w:t>
      </w:r>
    </w:p>
    <w:p w:rsidR="00372C3C" w:rsidRDefault="00D57F21">
      <w:pPr>
        <w:widowControl w:val="0"/>
        <w:autoSpaceDE w:val="0"/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об оценке регулирующего воздействия проекта нормативного правового акта Свердловской области без стадии публичных консультаций</w:t>
      </w:r>
    </w:p>
    <w:p w:rsidR="00372C3C" w:rsidRDefault="00372C3C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dstrike/>
          <w:sz w:val="28"/>
          <w:szCs w:val="28"/>
          <w:lang w:eastAsia="ru-RU"/>
        </w:rPr>
      </w:pPr>
    </w:p>
    <w:p w:rsidR="00372C3C" w:rsidRDefault="00372C3C">
      <w:pPr>
        <w:widowControl w:val="0"/>
        <w:autoSpaceDE w:val="0"/>
        <w:spacing w:after="0" w:line="240" w:lineRule="auto"/>
        <w:jc w:val="center"/>
        <w:rPr>
          <w:rFonts w:ascii="Liberation Serif" w:eastAsia="Times New Roman" w:hAnsi="Liberation Serif" w:cs="Liberation Serif"/>
          <w:dstrike/>
          <w:sz w:val="28"/>
          <w:szCs w:val="28"/>
          <w:lang w:eastAsia="ru-RU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632"/>
        <w:gridCol w:w="2628"/>
        <w:gridCol w:w="4678"/>
      </w:tblGrid>
      <w:tr w:rsidR="00372C3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и планируемый срок вступления в силу нормативного правового акта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проекта акта: (место для текстового описания)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Планируемый срок вступления в силу: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субъекте законодательной инициативы, исполнительном органе государственной власти Свердловской области, разработавшим проект акта </w:t>
            </w:r>
          </w:p>
          <w:p w:rsidR="00372C3C" w:rsidRDefault="00D57F21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(далее – разработчик)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Разработчик (указывается наименование)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об исполнительных органах государственной власти Свердловской области – соисполнителях: (указывается наименование)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72C3C" w:rsidRDefault="00D57F21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исполнительном органе государственной власти Свердловской области, уполномоченном в сфере деятельности, затрагиваемой проектом акта Свердловской области (далее – профильный орган), проводящем оценку регулирующего воздействия проекта нормативного правового акта Свердловской области: (указывается наименование)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 исполнителя профильного органа: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Тел.: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акта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3.1. Степень регулирующего воздействия проекта акта: 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3.2. Обоснование отнесения проекта акта к определенной степени регулирующего воздействия: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rPr>
          <w:trHeight w:val="2410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4.2. Негативные эффекты, возникающие в связи с наличием проблемы: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4.3. Источники данных: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5.1. Цели предлагаемого регулирования: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5.2. Установленные сроки достижения целей предлагаемого регулирования: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5.3. Положения проекта, направленные на достижение целей регулирования</w:t>
            </w:r>
          </w:p>
        </w:tc>
      </w:tr>
      <w:tr w:rsidR="00372C3C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1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 2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rPr>
          <w:trHeight w:val="226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rPr>
          <w:trHeight w:val="116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предлагаемого регулирования и иных возможных способов решения проблемы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rPr>
          <w:trHeight w:val="162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 Описание предлагаемого способа решения проблемы и преодоления связанных с ней негативных эффектов: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 Описание иных способов решения проблемы, в том числе без вмешательства со стороны государства (с указанием того, каким образом каждым из способов могла бы быть решена проблема):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группы лиц, чьи интересы будут затронуты предлагаемым правовым регулированием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 Группа участников отношений: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7.1.1.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7.1.2.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7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 Оценка количества участников отношений: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стадии разработки акта: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7.2.1.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7.2.2.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7.3. После введения предлагаемого регулирования: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7.3.1.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7.3.2.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</w:tr>
      <w:tr w:rsidR="00372C3C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7.4. Источники данных: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 Выводы о целесообразности и оптимальности предлагаемого регулирования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8.1. 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8.2. Источники данных: 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72C3C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8.3. Вывод о наличии либо об отсутствии в итоговой редакции проекта акта положений, вводящих избыточные обязанности, запреты и ограничения для субъектов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бюджетов всех уровней бюджетной системы Российской Федерации:</w:t>
            </w:r>
          </w:p>
          <w:p w:rsidR="00372C3C" w:rsidRDefault="00D57F21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  <w:p w:rsidR="00372C3C" w:rsidRDefault="00372C3C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72C3C" w:rsidRDefault="00372C3C">
      <w:pPr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72C3C" w:rsidRDefault="00D57F21">
      <w:pPr>
        <w:keepNext/>
        <w:keepLines/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Приложение: Сводка предложений с указанием сведений об их учете или причинах отклонения и иные приложения при наличии. </w:t>
      </w:r>
    </w:p>
    <w:p w:rsidR="00372C3C" w:rsidRDefault="00372C3C">
      <w:pPr>
        <w:keepNext/>
        <w:keepLines/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372C3C" w:rsidRDefault="00D57F21">
      <w:pPr>
        <w:keepNext/>
        <w:keepLines/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Руководитель (заместитель руководителя)</w:t>
      </w:r>
    </w:p>
    <w:p w:rsidR="00372C3C" w:rsidRDefault="00D57F21">
      <w:pPr>
        <w:keepNext/>
        <w:keepLines/>
        <w:autoSpaceDE w:val="0"/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профильного органа</w:t>
      </w:r>
    </w:p>
    <w:p w:rsidR="00372C3C" w:rsidRDefault="00D57F21">
      <w:pPr>
        <w:keepNext/>
        <w:keepLines/>
        <w:tabs>
          <w:tab w:val="left" w:pos="5529"/>
          <w:tab w:val="left" w:pos="6946"/>
          <w:tab w:val="left" w:pos="8222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</w:t>
      </w:r>
    </w:p>
    <w:p w:rsidR="00372C3C" w:rsidRDefault="00D57F21">
      <w:pPr>
        <w:keepNext/>
        <w:keepLines/>
        <w:tabs>
          <w:tab w:val="left" w:pos="426"/>
          <w:tab w:val="left" w:pos="6096"/>
          <w:tab w:val="left" w:pos="8505"/>
        </w:tabs>
        <w:autoSpaceDE w:val="0"/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ab/>
        <w:t xml:space="preserve">(инициалы,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фамилия)</w:t>
      </w:r>
      <w:r>
        <w:rPr>
          <w:rFonts w:ascii="Liberation Serif" w:hAnsi="Liberation Serif" w:cs="Liberation Serif"/>
          <w:sz w:val="28"/>
          <w:szCs w:val="28"/>
        </w:rPr>
        <w:tab/>
      </w:r>
      <w:proofErr w:type="gramEnd"/>
      <w:r>
        <w:rPr>
          <w:rFonts w:ascii="Liberation Serif" w:hAnsi="Liberation Serif" w:cs="Liberation Serif"/>
          <w:sz w:val="28"/>
          <w:szCs w:val="28"/>
        </w:rPr>
        <w:t>дата</w:t>
      </w:r>
      <w:r>
        <w:rPr>
          <w:rFonts w:ascii="Liberation Serif" w:hAnsi="Liberation Serif" w:cs="Liberation Serif"/>
          <w:sz w:val="28"/>
          <w:szCs w:val="28"/>
        </w:rPr>
        <w:tab/>
        <w:t>подпись</w:t>
      </w:r>
    </w:p>
    <w:sectPr w:rsidR="00372C3C">
      <w:headerReference w:type="default" r:id="rId6"/>
      <w:headerReference w:type="first" r:id="rId7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0CA" w:rsidRDefault="005E10CA">
      <w:pPr>
        <w:spacing w:after="0" w:line="240" w:lineRule="auto"/>
      </w:pPr>
      <w:r>
        <w:separator/>
      </w:r>
    </w:p>
  </w:endnote>
  <w:endnote w:type="continuationSeparator" w:id="0">
    <w:p w:rsidR="005E10CA" w:rsidRDefault="005E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0CA" w:rsidRDefault="005E10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E10CA" w:rsidRDefault="005E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73" w:rsidRDefault="00D57F21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7673A">
      <w:rPr>
        <w:rFonts w:ascii="Liberation Serif" w:hAnsi="Liberation Serif" w:cs="Liberation Serif"/>
        <w:noProof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353A73" w:rsidRDefault="005E10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73" w:rsidRDefault="005E10CA">
    <w:pPr>
      <w:pStyle w:val="a3"/>
      <w:jc w:val="center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3C"/>
    <w:rsid w:val="00031AD9"/>
    <w:rsid w:val="00130252"/>
    <w:rsid w:val="0017673A"/>
    <w:rsid w:val="00372C3C"/>
    <w:rsid w:val="00591D48"/>
    <w:rsid w:val="005E10CA"/>
    <w:rsid w:val="00D5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6469F-1FDB-471B-8FBB-73C70BDB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2">
    <w:name w:val="Quote"/>
    <w:basedOn w:val="a"/>
    <w:next w:val="a"/>
    <w:link w:val="20"/>
    <w:uiPriority w:val="29"/>
    <w:qFormat/>
    <w:rsid w:val="0017673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17673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Александра Арленовна</dc:creator>
  <dc:description/>
  <cp:lastModifiedBy>Якимова Арина Викторовна</cp:lastModifiedBy>
  <cp:revision>4</cp:revision>
  <dcterms:created xsi:type="dcterms:W3CDTF">2022-06-03T09:28:00Z</dcterms:created>
  <dcterms:modified xsi:type="dcterms:W3CDTF">2023-09-29T11:04:00Z</dcterms:modified>
</cp:coreProperties>
</file>